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43E" w:rsidRDefault="0073543E" w:rsidP="0073543E">
      <w:pPr>
        <w:shd w:val="clear" w:color="auto" w:fill="FFFFFF"/>
        <w:spacing w:before="100" w:beforeAutospacing="1" w:after="100" w:afterAutospacing="1" w:line="240" w:lineRule="auto"/>
        <w:rPr>
          <w:rFonts w:ascii="Times New Roman" w:eastAsia="Times New Roman" w:hAnsi="Times New Roman" w:cs="Times New Roman"/>
          <w:sz w:val="24"/>
          <w:szCs w:val="24"/>
          <w:lang w:eastAsia="it-IT"/>
        </w:rPr>
      </w:pPr>
      <w:r>
        <w:rPr>
          <w:rStyle w:val="Enfasigrassetto"/>
          <w:color w:val="C71482"/>
          <w:sz w:val="36"/>
          <w:szCs w:val="36"/>
        </w:rPr>
        <w:t>METODOLOGIE DIDATTICHE INNOVATIVE E ATTIVE</w:t>
      </w:r>
    </w:p>
    <w:p w:rsidR="0073543E" w:rsidRDefault="0073543E" w:rsidP="0073543E">
      <w:pPr>
        <w:shd w:val="clear" w:color="auto" w:fill="FFFFFF"/>
        <w:spacing w:before="100" w:beforeAutospacing="1" w:after="100" w:afterAutospacing="1" w:line="240" w:lineRule="auto"/>
        <w:ind w:left="720"/>
        <w:rPr>
          <w:rFonts w:ascii="Times New Roman" w:eastAsia="Times New Roman" w:hAnsi="Times New Roman" w:cs="Times New Roman"/>
          <w:sz w:val="24"/>
          <w:szCs w:val="24"/>
          <w:lang w:eastAsia="it-IT"/>
        </w:rPr>
      </w:pPr>
    </w:p>
    <w:p w:rsidR="007B2B93" w:rsidRPr="007B2B93" w:rsidRDefault="0073543E"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b/>
          <w:sz w:val="32"/>
          <w:szCs w:val="32"/>
          <w:lang w:eastAsia="it-IT"/>
        </w:rPr>
      </w:pPr>
      <w:r w:rsidRPr="0073543E">
        <w:rPr>
          <w:rFonts w:ascii="Times New Roman" w:eastAsia="Times New Roman" w:hAnsi="Times New Roman" w:cs="Times New Roman"/>
          <w:b/>
          <w:sz w:val="32"/>
          <w:szCs w:val="32"/>
          <w:lang w:eastAsia="it-IT"/>
        </w:rPr>
        <w:t xml:space="preserve">Didattica metacognitiva </w:t>
      </w:r>
    </w:p>
    <w:p w:rsidR="0073543E" w:rsidRDefault="0073543E"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sz w:val="24"/>
          <w:szCs w:val="24"/>
          <w:lang w:eastAsia="it-IT"/>
        </w:rPr>
      </w:pPr>
      <w:r w:rsidRPr="0073543E">
        <w:rPr>
          <w:rFonts w:ascii="Times New Roman" w:eastAsia="Times New Roman" w:hAnsi="Times New Roman" w:cs="Times New Roman"/>
          <w:sz w:val="24"/>
          <w:szCs w:val="24"/>
          <w:lang w:eastAsia="it-IT"/>
        </w:rPr>
        <w:t>(lo sviluppo delle competenze metacognitive degli alunni nella lettura e nella comprensione del testo, nella memoria, nell’uso delle strategie di studio efficaci, l’autoconsapevolezza e l’autoregolazione di fronte ai compiti di apprendimento)</w:t>
      </w:r>
    </w:p>
    <w:p w:rsidR="007B2B93" w:rsidRPr="007B2B93" w:rsidRDefault="007B2B93"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sz w:val="24"/>
          <w:szCs w:val="24"/>
          <w:lang w:eastAsia="it-IT"/>
        </w:rPr>
      </w:pPr>
    </w:p>
    <w:p w:rsidR="007B2B93" w:rsidRPr="007B2B93" w:rsidRDefault="007B2B93" w:rsidP="007B2B93">
      <w:pPr>
        <w:pStyle w:val="Paragrafoelenco"/>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73737"/>
          <w:sz w:val="24"/>
          <w:szCs w:val="24"/>
          <w:lang w:eastAsia="it-IT"/>
        </w:rPr>
      </w:pPr>
      <w:r w:rsidRPr="007B2B93">
        <w:rPr>
          <w:rFonts w:ascii="Times New Roman" w:eastAsia="Times New Roman" w:hAnsi="Times New Roman" w:cs="Times New Roman"/>
          <w:color w:val="373737"/>
          <w:sz w:val="24"/>
          <w:szCs w:val="24"/>
          <w:lang w:eastAsia="it-IT"/>
        </w:rPr>
        <w:t>Cosa è la didattica metacognitiva? Di cosa si occupa? Il fine della didattica metacognitiva è “imparare ad imparare”, ovvero attivare consapevolmente tutte quelle capacità e quelle procedure volte ad acquisire apprendimenti efficaci e spendibili in  contesti differenti ed in situazioni nuove. Secondo le Raccomandazioni del Consiglio d’Europa del 18/12/2006, “imparare ad imparare” è una delle competenze chiave (</w:t>
      </w:r>
      <w:r w:rsidRPr="007B2B93">
        <w:rPr>
          <w:rFonts w:ascii="Times New Roman" w:eastAsia="Times New Roman" w:hAnsi="Times New Roman" w:cs="Times New Roman"/>
          <w:i/>
          <w:iCs/>
          <w:color w:val="373737"/>
          <w:sz w:val="24"/>
          <w:szCs w:val="24"/>
          <w:lang w:eastAsia="it-IT"/>
        </w:rPr>
        <w:t>key or core competencies</w:t>
      </w:r>
      <w:r w:rsidRPr="007B2B93">
        <w:rPr>
          <w:rFonts w:ascii="Times New Roman" w:eastAsia="Times New Roman" w:hAnsi="Times New Roman" w:cs="Times New Roman"/>
          <w:color w:val="373737"/>
          <w:sz w:val="24"/>
          <w:szCs w:val="24"/>
          <w:lang w:eastAsia="it-IT"/>
        </w:rPr>
        <w:t>) che l’allievo deve possedere, ovvero una delle competenze necessarie ed indispensabili per tutti gli individui, che forniscono le basi per un apprendimento che dura tutta la vita (</w:t>
      </w:r>
      <w:r w:rsidRPr="007B2B93">
        <w:rPr>
          <w:rFonts w:ascii="Times New Roman" w:eastAsia="Times New Roman" w:hAnsi="Times New Roman" w:cs="Times New Roman"/>
          <w:i/>
          <w:iCs/>
          <w:color w:val="373737"/>
          <w:sz w:val="24"/>
          <w:szCs w:val="24"/>
          <w:lang w:eastAsia="it-IT"/>
        </w:rPr>
        <w:t>lifelong learnig</w:t>
      </w:r>
      <w:r w:rsidRPr="007B2B93">
        <w:rPr>
          <w:rFonts w:ascii="Times New Roman" w:eastAsia="Times New Roman" w:hAnsi="Times New Roman" w:cs="Times New Roman"/>
          <w:color w:val="373737"/>
          <w:sz w:val="24"/>
          <w:szCs w:val="24"/>
          <w:lang w:eastAsia="it-IT"/>
        </w:rPr>
        <w:t>). Essa quindi si configura come una “meta-abilità”, che si sviluppa con l’allievo, perseverando nell’apprendimento ed organizzandolo efficacemente sia in relazione al tempo che alle informazioni acquisite. Partendo da quanto si è appreso precedentemente in termini di conoscenza e di esperienza, gli alunni riescono ad applicarlo nei molteplici contesti di vita: casa, lavoro, istruzione e formazione. Diventano elementi fondamentali, allora, la motivazione, sia intrinseca che estrinseca, la fiducia, l’autostima e le diverse variabili emotive. Imparare ad imparare comporta che “l’alunno conosca e comprenda le proprie strategie di apprendimento preferite, i punti di forza ed i punti deboli delle proprie abilità e qualifiche e sia in grado di ricercare le opportunità di istruzione e formazione e gli strumenti di orientamento e/o sostegno disponibili” (Raccomandazioni UE 18/12/06). Il docente che utilizza le strategie didattiche metacognitive, attiva nei propri alunni tutte quelle abilità trasversali, che hanno una positiva ricaduta nel processo di apprendimento dei propri allievi. Egli è un agevolatore di processi ed apprendimenti, al fine di rendere sempre più autonomo il discente nel riconoscere le diverse situazioni cognitive ed applicare le più opportune strategie.</w:t>
      </w:r>
    </w:p>
    <w:p w:rsidR="007B2B93" w:rsidRPr="007B2B93" w:rsidRDefault="007B2B93" w:rsidP="007B2B93">
      <w:pPr>
        <w:pStyle w:val="Paragrafoelenco"/>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73737"/>
          <w:sz w:val="24"/>
          <w:szCs w:val="24"/>
          <w:lang w:eastAsia="it-IT"/>
        </w:rPr>
      </w:pPr>
      <w:r w:rsidRPr="007B2B93">
        <w:rPr>
          <w:rFonts w:ascii="Times New Roman" w:eastAsia="Times New Roman" w:hAnsi="Times New Roman" w:cs="Times New Roman"/>
          <w:color w:val="373737"/>
          <w:sz w:val="24"/>
          <w:szCs w:val="24"/>
          <w:lang w:eastAsia="it-IT"/>
        </w:rPr>
        <w:t>Diviene allora fondamentale nella didattica metacognitiva il monitoraggio delle componenti cognitive, intese come modalità di apprendimento, tipologia dei compiti, scelta delle strategie più opportune da applicare nello svolgimento delle diverse attività di studio.  A questo si affianca un momento di controllo esecutivo, che viene svolto contemporaneamente e che contempla la previsione, la problematizzazione, la pianificazione e la valutazione di quanto si è appreso.</w:t>
      </w:r>
    </w:p>
    <w:p w:rsidR="007B2B93" w:rsidRPr="007B2B93" w:rsidRDefault="007B2B93" w:rsidP="007B2B93">
      <w:pPr>
        <w:pStyle w:val="Paragrafoelenco"/>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73737"/>
          <w:sz w:val="24"/>
          <w:szCs w:val="24"/>
          <w:lang w:eastAsia="it-IT"/>
        </w:rPr>
      </w:pPr>
      <w:r w:rsidRPr="007B2B93">
        <w:rPr>
          <w:rFonts w:ascii="Times New Roman" w:eastAsia="Times New Roman" w:hAnsi="Times New Roman" w:cs="Times New Roman"/>
          <w:color w:val="373737"/>
          <w:sz w:val="24"/>
          <w:szCs w:val="24"/>
          <w:lang w:eastAsia="it-IT"/>
        </w:rPr>
        <w:t>La didattica metacognitiva offre quindi un approccio utile ad ogni ambito disciplinare e certamente si rivela una modalità di intevento didattico molto produttiva, poichè rispetta la persona “in divenire” di ogni allievo ed offre strategie flessibili e calibrabili alle esigenze degli studenti di ciascuna fascia d'età.</w:t>
      </w:r>
    </w:p>
    <w:p w:rsidR="007B2B93" w:rsidRPr="007B2B93" w:rsidRDefault="007B2B93" w:rsidP="007B2B93">
      <w:pPr>
        <w:pStyle w:val="Paragrafoelenco"/>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73737"/>
          <w:sz w:val="24"/>
          <w:szCs w:val="24"/>
          <w:lang w:eastAsia="it-IT"/>
        </w:rPr>
      </w:pPr>
      <w:r w:rsidRPr="007B2B93">
        <w:rPr>
          <w:rFonts w:ascii="Times New Roman" w:eastAsia="Times New Roman" w:hAnsi="Times New Roman" w:cs="Times New Roman"/>
          <w:color w:val="373737"/>
          <w:sz w:val="24"/>
          <w:szCs w:val="24"/>
          <w:lang w:eastAsia="it-IT"/>
        </w:rPr>
        <w:t>Si può, pertanto, affermare che imparare ad imparare non è soltanto una competenza, ma un modus vivendi ed operandi, che riguarda la globalità della persona che apprende, quindi anche il suo “saper essere”, sviluppando un processo armonico di crescita nell’ottica della formazione continua e permanente. </w:t>
      </w:r>
    </w:p>
    <w:p w:rsidR="0073543E" w:rsidRPr="0073543E" w:rsidRDefault="0073543E" w:rsidP="007B2B93">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it-IT"/>
        </w:rPr>
      </w:pPr>
    </w:p>
    <w:p w:rsidR="0073543E" w:rsidRPr="007B2B93" w:rsidRDefault="0073543E" w:rsidP="007B2B93">
      <w:pPr>
        <w:pStyle w:val="Paragrafoelenco"/>
        <w:jc w:val="both"/>
        <w:rPr>
          <w:rFonts w:ascii="Times New Roman" w:eastAsia="Times New Roman" w:hAnsi="Times New Roman" w:cs="Times New Roman"/>
          <w:sz w:val="24"/>
          <w:szCs w:val="24"/>
          <w:lang w:eastAsia="it-IT"/>
        </w:rPr>
      </w:pPr>
    </w:p>
    <w:p w:rsidR="0073543E" w:rsidRPr="0073543E" w:rsidRDefault="0073543E"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sz w:val="24"/>
          <w:szCs w:val="24"/>
          <w:lang w:eastAsia="it-IT"/>
        </w:rPr>
      </w:pPr>
    </w:p>
    <w:p w:rsidR="0073543E" w:rsidRPr="007B2B93" w:rsidRDefault="0073543E" w:rsidP="007B2B93">
      <w:pPr>
        <w:shd w:val="clear" w:color="auto" w:fill="FFFFFF"/>
        <w:spacing w:before="100" w:beforeAutospacing="1" w:after="100" w:afterAutospacing="1" w:line="240" w:lineRule="auto"/>
        <w:jc w:val="both"/>
        <w:rPr>
          <w:rFonts w:ascii="Times New Roman" w:eastAsia="Times New Roman" w:hAnsi="Times New Roman" w:cs="Times New Roman"/>
          <w:b/>
          <w:sz w:val="32"/>
          <w:szCs w:val="32"/>
          <w:lang w:eastAsia="it-IT"/>
        </w:rPr>
      </w:pPr>
      <w:r w:rsidRPr="0073543E">
        <w:rPr>
          <w:rFonts w:ascii="Times New Roman" w:eastAsia="Times New Roman" w:hAnsi="Times New Roman" w:cs="Times New Roman"/>
          <w:b/>
          <w:sz w:val="32"/>
          <w:szCs w:val="32"/>
          <w:lang w:eastAsia="it-IT"/>
        </w:rPr>
        <w:t xml:space="preserve">Cooperative learning </w:t>
      </w:r>
    </w:p>
    <w:p w:rsidR="005418E8" w:rsidRPr="005418E8" w:rsidRDefault="005418E8" w:rsidP="007B2B93">
      <w:pPr>
        <w:spacing w:before="100" w:beforeAutospacing="1" w:after="100" w:afterAutospacing="1"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sz w:val="24"/>
          <w:szCs w:val="24"/>
          <w:lang w:eastAsia="it-IT"/>
        </w:rPr>
        <w:t xml:space="preserve">Il Cooperative Learning è un metodo didattico in cui gli studenti lavorano insieme in piccoli gruppi per raggiungere obiettivi comuni, cercando di migliorare reciprocamente il loro apprendimento. Tale metodo si distingue sia dall’apprendimento competitivo che dall’apprendimento individualistico e, a differenza di questi, si presta ad essere applicato ad ogni compito, ad ogni materia, ad ogni curricolo. </w:t>
      </w:r>
      <w:r w:rsidRPr="005418E8">
        <w:rPr>
          <w:rFonts w:ascii="Times New Roman" w:eastAsia="Times New Roman" w:hAnsi="Times New Roman" w:cs="Times New Roman"/>
          <w:sz w:val="24"/>
          <w:szCs w:val="24"/>
          <w:lang w:eastAsia="it-IT"/>
        </w:rPr>
        <w:br/>
        <w:t xml:space="preserve">Il lavoro di gruppo non è una novità nella scuola, ma la ricerca dimostra che gli studenti possono anche lavorare insieme senza trarne profitto. Può infatti accadere che essi operino insieme, ma non abbiano alcun interesse o soddisfazione nel farlo. Nei gruppi di apprendimento cooperativo, invece, </w:t>
      </w:r>
      <w:r w:rsidRPr="005418E8">
        <w:rPr>
          <w:rFonts w:ascii="Times New Roman" w:eastAsia="Times New Roman" w:hAnsi="Times New Roman" w:cs="Times New Roman"/>
          <w:b/>
          <w:bCs/>
          <w:sz w:val="24"/>
          <w:szCs w:val="24"/>
          <w:lang w:eastAsia="it-IT"/>
        </w:rPr>
        <w:t xml:space="preserve">gli studenti </w:t>
      </w:r>
      <w:r w:rsidRPr="005418E8">
        <w:rPr>
          <w:rFonts w:ascii="Times New Roman" w:eastAsia="Times New Roman" w:hAnsi="Times New Roman" w:cs="Times New Roman"/>
          <w:sz w:val="24"/>
          <w:szCs w:val="24"/>
          <w:lang w:eastAsia="it-IT"/>
        </w:rPr>
        <w:t xml:space="preserve">si dedicano con piacere all’attività comune, </w:t>
      </w:r>
      <w:r w:rsidRPr="005418E8">
        <w:rPr>
          <w:rFonts w:ascii="Times New Roman" w:eastAsia="Times New Roman" w:hAnsi="Times New Roman" w:cs="Times New Roman"/>
          <w:b/>
          <w:bCs/>
          <w:sz w:val="24"/>
          <w:szCs w:val="24"/>
          <w:lang w:eastAsia="it-IT"/>
        </w:rPr>
        <w:t>sono protagonisti</w:t>
      </w:r>
      <w:r w:rsidRPr="005418E8">
        <w:rPr>
          <w:rFonts w:ascii="Times New Roman" w:eastAsia="Times New Roman" w:hAnsi="Times New Roman" w:cs="Times New Roman"/>
          <w:sz w:val="24"/>
          <w:szCs w:val="24"/>
          <w:lang w:eastAsia="it-IT"/>
        </w:rPr>
        <w:t xml:space="preserve"> di tutte le fasi del loro lavoro, dalla pianificazione alla valutazione, mentre </w:t>
      </w:r>
      <w:r w:rsidRPr="005418E8">
        <w:rPr>
          <w:rFonts w:ascii="Times New Roman" w:eastAsia="Times New Roman" w:hAnsi="Times New Roman" w:cs="Times New Roman"/>
          <w:b/>
          <w:bCs/>
          <w:sz w:val="24"/>
          <w:szCs w:val="24"/>
          <w:lang w:eastAsia="it-IT"/>
        </w:rPr>
        <w:t>l’insegnante è soprattutto un facilitatore e un organizzatore dell’attività di apprendimento.</w:t>
      </w:r>
    </w:p>
    <w:p w:rsidR="005418E8" w:rsidRPr="005418E8" w:rsidRDefault="005418E8" w:rsidP="007B2B93">
      <w:pPr>
        <w:spacing w:before="100" w:beforeAutospacing="1" w:after="100" w:afterAutospacing="1"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b/>
          <w:bCs/>
          <w:sz w:val="24"/>
          <w:szCs w:val="24"/>
          <w:lang w:eastAsia="it-IT"/>
        </w:rPr>
        <w:t>Quali vantaggi presenta?</w:t>
      </w:r>
      <w:r w:rsidRPr="005418E8">
        <w:rPr>
          <w:rFonts w:ascii="Times New Roman" w:eastAsia="Times New Roman" w:hAnsi="Times New Roman" w:cs="Times New Roman"/>
          <w:sz w:val="24"/>
          <w:szCs w:val="24"/>
          <w:lang w:eastAsia="it-IT"/>
        </w:rPr>
        <w:br/>
        <w:t>Rispetto ad un’impostazione del lavoro tradizionale, la ricerca mostra che il Cooperative Learning presenta di solito questi vantaggi:</w:t>
      </w:r>
    </w:p>
    <w:p w:rsidR="005418E8" w:rsidRPr="005418E8" w:rsidRDefault="005418E8" w:rsidP="007B2B93">
      <w:pPr>
        <w:numPr>
          <w:ilvl w:val="0"/>
          <w:numId w:val="2"/>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b/>
          <w:bCs/>
          <w:sz w:val="24"/>
          <w:szCs w:val="24"/>
          <w:lang w:eastAsia="it-IT"/>
        </w:rPr>
        <w:t>Migliori risultati degli studenti</w:t>
      </w:r>
      <w:r w:rsidRPr="005418E8">
        <w:rPr>
          <w:rFonts w:ascii="Times New Roman" w:eastAsia="Times New Roman" w:hAnsi="Times New Roman" w:cs="Times New Roman"/>
          <w:sz w:val="24"/>
          <w:szCs w:val="24"/>
          <w:lang w:eastAsia="it-IT"/>
        </w:rPr>
        <w:t xml:space="preserve">: tutti gli studenti lavorano più a lungo sul compito e con risultati migliori, migliorando la motivazione intrinseca e sviluppando maggiori capacità di ragionamento e di pensiero critico; </w:t>
      </w:r>
    </w:p>
    <w:p w:rsidR="005418E8" w:rsidRPr="005418E8" w:rsidRDefault="005418E8" w:rsidP="007B2B93">
      <w:pPr>
        <w:numPr>
          <w:ilvl w:val="0"/>
          <w:numId w:val="2"/>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b/>
          <w:bCs/>
          <w:sz w:val="24"/>
          <w:szCs w:val="24"/>
          <w:lang w:eastAsia="it-IT"/>
        </w:rPr>
        <w:t>Relazioni più positive tra gli studenti</w:t>
      </w:r>
      <w:r w:rsidRPr="005418E8">
        <w:rPr>
          <w:rFonts w:ascii="Times New Roman" w:eastAsia="Times New Roman" w:hAnsi="Times New Roman" w:cs="Times New Roman"/>
          <w:sz w:val="24"/>
          <w:szCs w:val="24"/>
          <w:lang w:eastAsia="it-IT"/>
        </w:rPr>
        <w:t xml:space="preserve">: gli studenti sono coscienti dell’importanza dell’apporto di ciascuno al lavoro comune e sviluppano pertanto il rispetto reciproco e lo spirito di squadra; </w:t>
      </w:r>
    </w:p>
    <w:p w:rsidR="005418E8" w:rsidRPr="005418E8" w:rsidRDefault="005418E8" w:rsidP="007B2B93">
      <w:pPr>
        <w:numPr>
          <w:ilvl w:val="0"/>
          <w:numId w:val="2"/>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b/>
          <w:bCs/>
          <w:sz w:val="24"/>
          <w:szCs w:val="24"/>
          <w:lang w:eastAsia="it-IT"/>
        </w:rPr>
        <w:t>Maggiore benessere psicologico</w:t>
      </w:r>
      <w:r w:rsidRPr="005418E8">
        <w:rPr>
          <w:rFonts w:ascii="Times New Roman" w:eastAsia="Times New Roman" w:hAnsi="Times New Roman" w:cs="Times New Roman"/>
          <w:sz w:val="24"/>
          <w:szCs w:val="24"/>
          <w:lang w:eastAsia="it-IT"/>
        </w:rPr>
        <w:t xml:space="preserve">: gli studenti sviluppano un maggiore senso di autoefficacia e di autostima, sopportano meglio le difficoltà e lo stress. </w:t>
      </w:r>
    </w:p>
    <w:p w:rsidR="005418E8" w:rsidRPr="005418E8" w:rsidRDefault="005418E8" w:rsidP="007B2B93">
      <w:pPr>
        <w:spacing w:before="100" w:beforeAutospacing="1" w:after="100" w:afterAutospacing="1"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sz w:val="24"/>
          <w:szCs w:val="24"/>
          <w:lang w:eastAsia="it-IT"/>
        </w:rPr>
        <w:t> </w:t>
      </w:r>
      <w:r w:rsidRPr="005418E8">
        <w:rPr>
          <w:rFonts w:ascii="Times New Roman" w:eastAsia="Times New Roman" w:hAnsi="Times New Roman" w:cs="Times New Roman"/>
          <w:b/>
          <w:bCs/>
          <w:sz w:val="24"/>
          <w:szCs w:val="24"/>
          <w:lang w:eastAsia="it-IT"/>
        </w:rPr>
        <w:t>Che cosa rende efficace la cooperazione ?</w:t>
      </w:r>
      <w:r w:rsidRPr="005418E8">
        <w:rPr>
          <w:rFonts w:ascii="Times New Roman" w:eastAsia="Times New Roman" w:hAnsi="Times New Roman" w:cs="Times New Roman"/>
          <w:sz w:val="24"/>
          <w:szCs w:val="24"/>
          <w:lang w:eastAsia="it-IT"/>
        </w:rPr>
        <w:br/>
        <w:t>I cinque elementi che rendono efficace la cooperazione sono:</w:t>
      </w:r>
    </w:p>
    <w:p w:rsidR="005418E8" w:rsidRPr="005418E8" w:rsidRDefault="005418E8" w:rsidP="007B2B93">
      <w:pPr>
        <w:numPr>
          <w:ilvl w:val="0"/>
          <w:numId w:val="3"/>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sz w:val="24"/>
          <w:szCs w:val="24"/>
          <w:lang w:eastAsia="it-IT"/>
        </w:rPr>
        <w:t>L’</w:t>
      </w:r>
      <w:r w:rsidRPr="005418E8">
        <w:rPr>
          <w:rFonts w:ascii="Times New Roman" w:eastAsia="Times New Roman" w:hAnsi="Times New Roman" w:cs="Times New Roman"/>
          <w:b/>
          <w:bCs/>
          <w:sz w:val="24"/>
          <w:szCs w:val="24"/>
          <w:lang w:eastAsia="it-IT"/>
        </w:rPr>
        <w:t xml:space="preserve">interdipendenza positiva, </w:t>
      </w:r>
      <w:r w:rsidRPr="005418E8">
        <w:rPr>
          <w:rFonts w:ascii="Times New Roman" w:eastAsia="Times New Roman" w:hAnsi="Times New Roman" w:cs="Times New Roman"/>
          <w:sz w:val="24"/>
          <w:szCs w:val="24"/>
          <w:lang w:eastAsia="it-IT"/>
        </w:rPr>
        <w:t xml:space="preserve">per cui gli studenti si impegnano per migliorare il rendimento di ciascun membro del gruppo, non essendo possibile il successo individuale senza il successo collettivo; </w:t>
      </w:r>
    </w:p>
    <w:p w:rsidR="005418E8" w:rsidRPr="005418E8" w:rsidRDefault="005418E8" w:rsidP="007B2B93">
      <w:pPr>
        <w:numPr>
          <w:ilvl w:val="0"/>
          <w:numId w:val="3"/>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sz w:val="24"/>
          <w:szCs w:val="24"/>
          <w:lang w:eastAsia="it-IT"/>
        </w:rPr>
        <w:t xml:space="preserve">La </w:t>
      </w:r>
      <w:r w:rsidRPr="005418E8">
        <w:rPr>
          <w:rFonts w:ascii="Times New Roman" w:eastAsia="Times New Roman" w:hAnsi="Times New Roman" w:cs="Times New Roman"/>
          <w:b/>
          <w:bCs/>
          <w:sz w:val="24"/>
          <w:szCs w:val="24"/>
          <w:lang w:eastAsia="it-IT"/>
        </w:rPr>
        <w:t xml:space="preserve">responsabilità individuale e di gruppo: </w:t>
      </w:r>
      <w:r w:rsidRPr="005418E8">
        <w:rPr>
          <w:rFonts w:ascii="Times New Roman" w:eastAsia="Times New Roman" w:hAnsi="Times New Roman" w:cs="Times New Roman"/>
          <w:sz w:val="24"/>
          <w:szCs w:val="24"/>
          <w:lang w:eastAsia="it-IT"/>
        </w:rPr>
        <w:t xml:space="preserve">il gruppo è responsabile del raggiungimento dei suoi obiettivi ed ogni membro è responsabile del suo contributo; </w:t>
      </w:r>
    </w:p>
    <w:p w:rsidR="005418E8" w:rsidRPr="005418E8" w:rsidRDefault="005418E8" w:rsidP="007B2B93">
      <w:pPr>
        <w:numPr>
          <w:ilvl w:val="0"/>
          <w:numId w:val="3"/>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sz w:val="24"/>
          <w:szCs w:val="24"/>
          <w:lang w:eastAsia="it-IT"/>
        </w:rPr>
        <w:t>L’</w:t>
      </w:r>
      <w:r w:rsidRPr="005418E8">
        <w:rPr>
          <w:rFonts w:ascii="Times New Roman" w:eastAsia="Times New Roman" w:hAnsi="Times New Roman" w:cs="Times New Roman"/>
          <w:b/>
          <w:bCs/>
          <w:sz w:val="24"/>
          <w:szCs w:val="24"/>
          <w:lang w:eastAsia="it-IT"/>
        </w:rPr>
        <w:t xml:space="preserve">interazione costruttiva: </w:t>
      </w:r>
      <w:r w:rsidRPr="005418E8">
        <w:rPr>
          <w:rFonts w:ascii="Times New Roman" w:eastAsia="Times New Roman" w:hAnsi="Times New Roman" w:cs="Times New Roman"/>
          <w:sz w:val="24"/>
          <w:szCs w:val="24"/>
          <w:lang w:eastAsia="it-IT"/>
        </w:rPr>
        <w:t xml:space="preserve">gli studenti devono relazionarsi in maniera diretta per lavorare, promuovendo e sostenendo gli sforzi di ciascuno e lodandosi a vicenda per i successi ottenuti; </w:t>
      </w:r>
    </w:p>
    <w:p w:rsidR="005418E8" w:rsidRPr="005418E8" w:rsidRDefault="005418E8" w:rsidP="007B2B93">
      <w:pPr>
        <w:numPr>
          <w:ilvl w:val="0"/>
          <w:numId w:val="3"/>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sz w:val="24"/>
          <w:szCs w:val="24"/>
          <w:lang w:eastAsia="it-IT"/>
        </w:rPr>
        <w:t>L’</w:t>
      </w:r>
      <w:r w:rsidRPr="005418E8">
        <w:rPr>
          <w:rFonts w:ascii="Times New Roman" w:eastAsia="Times New Roman" w:hAnsi="Times New Roman" w:cs="Times New Roman"/>
          <w:b/>
          <w:bCs/>
          <w:sz w:val="24"/>
          <w:szCs w:val="24"/>
          <w:lang w:eastAsia="it-IT"/>
        </w:rPr>
        <w:t xml:space="preserve">attuazione di abilità sociali specifiche e necessarie nei rapporti interpersonali all’interno del piccolo gruppo: </w:t>
      </w:r>
      <w:r w:rsidRPr="005418E8">
        <w:rPr>
          <w:rFonts w:ascii="Times New Roman" w:eastAsia="Times New Roman" w:hAnsi="Times New Roman" w:cs="Times New Roman"/>
          <w:sz w:val="24"/>
          <w:szCs w:val="24"/>
          <w:lang w:eastAsia="it-IT"/>
        </w:rPr>
        <w:t>gli studenti si impegnano nei vari ruoli richiesti dal lavoro e nella creazione di un clima di collaborazione e fiducia reciproca. Particolare importanza rivestono le competenze di gestione dei conflitti, più in generale si parlerà di</w:t>
      </w:r>
      <w:hyperlink r:id="rId8" w:history="1">
        <w:r w:rsidRPr="007B2B93">
          <w:rPr>
            <w:rFonts w:ascii="Times New Roman" w:eastAsia="Times New Roman" w:hAnsi="Times New Roman" w:cs="Times New Roman"/>
            <w:sz w:val="24"/>
            <w:szCs w:val="24"/>
            <w:u w:val="single"/>
            <w:lang w:eastAsia="it-IT"/>
          </w:rPr>
          <w:t xml:space="preserve"> competenze sociali</w:t>
        </w:r>
      </w:hyperlink>
      <w:r w:rsidRPr="005418E8">
        <w:rPr>
          <w:rFonts w:ascii="Times New Roman" w:eastAsia="Times New Roman" w:hAnsi="Times New Roman" w:cs="Times New Roman"/>
          <w:sz w:val="24"/>
          <w:szCs w:val="24"/>
          <w:lang w:eastAsia="it-IT"/>
        </w:rPr>
        <w:t xml:space="preserve">, che devono essere oggetto di insegnamento specifico; </w:t>
      </w:r>
    </w:p>
    <w:p w:rsidR="005418E8" w:rsidRPr="005418E8" w:rsidRDefault="005418E8" w:rsidP="007B2B93">
      <w:pPr>
        <w:numPr>
          <w:ilvl w:val="0"/>
          <w:numId w:val="3"/>
        </w:numPr>
        <w:spacing w:after="0" w:line="240" w:lineRule="auto"/>
        <w:jc w:val="both"/>
        <w:rPr>
          <w:rFonts w:ascii="Times New Roman" w:eastAsia="Times New Roman" w:hAnsi="Times New Roman" w:cs="Times New Roman"/>
          <w:sz w:val="24"/>
          <w:szCs w:val="24"/>
          <w:lang w:eastAsia="it-IT"/>
        </w:rPr>
      </w:pPr>
      <w:r w:rsidRPr="005418E8">
        <w:rPr>
          <w:rFonts w:ascii="Times New Roman" w:eastAsia="Times New Roman" w:hAnsi="Times New Roman" w:cs="Times New Roman"/>
          <w:sz w:val="24"/>
          <w:szCs w:val="24"/>
          <w:lang w:eastAsia="it-IT"/>
        </w:rPr>
        <w:t xml:space="preserve">La </w:t>
      </w:r>
      <w:r w:rsidRPr="005418E8">
        <w:rPr>
          <w:rFonts w:ascii="Times New Roman" w:eastAsia="Times New Roman" w:hAnsi="Times New Roman" w:cs="Times New Roman"/>
          <w:b/>
          <w:bCs/>
          <w:sz w:val="24"/>
          <w:szCs w:val="24"/>
          <w:lang w:eastAsia="it-IT"/>
        </w:rPr>
        <w:t xml:space="preserve">valutazione di gruppo: </w:t>
      </w:r>
      <w:r w:rsidRPr="005418E8">
        <w:rPr>
          <w:rFonts w:ascii="Times New Roman" w:eastAsia="Times New Roman" w:hAnsi="Times New Roman" w:cs="Times New Roman"/>
          <w:sz w:val="24"/>
          <w:szCs w:val="24"/>
          <w:lang w:eastAsia="it-IT"/>
        </w:rPr>
        <w:t xml:space="preserve">il gruppo valuta i propri risultati e il proprio modo di lavorare e si pone degli obiettivi di miglioramento. </w:t>
      </w:r>
    </w:p>
    <w:p w:rsidR="0029573C" w:rsidRPr="007B2B93" w:rsidRDefault="0029573C"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sz w:val="24"/>
          <w:szCs w:val="24"/>
          <w:lang w:eastAsia="it-IT"/>
        </w:rPr>
      </w:pPr>
    </w:p>
    <w:p w:rsidR="0029573C" w:rsidRPr="007B2B93" w:rsidRDefault="0029573C"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b/>
          <w:sz w:val="32"/>
          <w:szCs w:val="32"/>
          <w:lang w:eastAsia="it-IT"/>
        </w:rPr>
      </w:pPr>
      <w:r w:rsidRPr="0073543E">
        <w:rPr>
          <w:rFonts w:ascii="Times New Roman" w:eastAsia="Times New Roman" w:hAnsi="Times New Roman" w:cs="Times New Roman"/>
          <w:b/>
          <w:sz w:val="32"/>
          <w:szCs w:val="32"/>
          <w:lang w:eastAsia="it-IT"/>
        </w:rPr>
        <w:lastRenderedPageBreak/>
        <w:t>Flipped classroom</w:t>
      </w:r>
    </w:p>
    <w:p w:rsidR="002A2364" w:rsidRPr="007B2B93" w:rsidRDefault="002A2364"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b/>
          <w:sz w:val="32"/>
          <w:szCs w:val="32"/>
          <w:lang w:eastAsia="it-IT"/>
        </w:rPr>
      </w:pPr>
    </w:p>
    <w:p w:rsidR="002A2364" w:rsidRDefault="002A2364"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sz w:val="24"/>
          <w:szCs w:val="24"/>
          <w:lang w:eastAsia="it-IT"/>
        </w:rPr>
      </w:pPr>
      <w:r w:rsidRPr="007B2B93">
        <w:rPr>
          <w:rFonts w:ascii="Times New Roman" w:eastAsia="Times New Roman" w:hAnsi="Times New Roman" w:cs="Times New Roman"/>
          <w:sz w:val="24"/>
          <w:szCs w:val="24"/>
          <w:lang w:eastAsia="it-IT"/>
        </w:rPr>
        <w:t>’idea-base della «flipped classroom» è che la lezione diventa compito a casa mentre il tempo in classe è usato per attività collaborative, esperienze, dibattiti e laboratori. In questo contesto, il docente non assume il ruolo di attore protagonista, diventa piuttosto una sorta di “mentor”, il regista dell’azione pedagogica. Nel tempo a casa viene fatto largo uso di video e altre risorse e-learning come contenuti da studiare, mentre in classe gli studenti sperimentano, collaborano, svolgono attività laboratoriali. A tutti gli effetti il «flipping» non è tanto un approccio pedagogico, quanto una filosofia da usare in modo fluido e flessibile, a prescindere dalla disciplina o dal tipo di classe. È importante che il tempo ‘guadagnato’ in classe grazie al flipping venga usato in maniera ottimale e che le risorse utilizzate dallo studente nel tempo a casa siano di qualità elevata, oltre ad essere calibrate sul livello di conoscenza fino a quel momento raggiunto dal giovane. Una libreria di contenuti integrata con video online vagliati in base a qualità e accessibilità è il miglior punto di partenza per ottenere un buon risultato finale.</w:t>
      </w:r>
    </w:p>
    <w:p w:rsidR="008A6728" w:rsidRPr="007B2B93" w:rsidRDefault="008A6728" w:rsidP="007B2B93">
      <w:pPr>
        <w:shd w:val="clear" w:color="auto" w:fill="FFFFFF"/>
        <w:spacing w:before="100" w:beforeAutospacing="1" w:after="100" w:afterAutospacing="1" w:line="240" w:lineRule="auto"/>
        <w:ind w:left="720"/>
        <w:jc w:val="both"/>
        <w:rPr>
          <w:rFonts w:ascii="Times New Roman" w:eastAsia="Times New Roman" w:hAnsi="Times New Roman" w:cs="Times New Roman"/>
          <w:sz w:val="24"/>
          <w:szCs w:val="24"/>
          <w:lang w:eastAsia="it-IT"/>
        </w:rPr>
      </w:pPr>
    </w:p>
    <w:p w:rsidR="00E52908" w:rsidRPr="008A6728" w:rsidRDefault="008A6728" w:rsidP="008A6728">
      <w:pPr>
        <w:jc w:val="both"/>
        <w:rPr>
          <w:rFonts w:ascii="Times New Roman" w:hAnsi="Times New Roman" w:cs="Times New Roman"/>
          <w:b/>
          <w:sz w:val="24"/>
          <w:szCs w:val="24"/>
        </w:rPr>
      </w:pPr>
      <w:r w:rsidRPr="008A6728">
        <w:rPr>
          <w:rFonts w:ascii="Times New Roman" w:hAnsi="Times New Roman" w:cs="Times New Roman"/>
          <w:sz w:val="24"/>
          <w:szCs w:val="24"/>
        </w:rPr>
        <w:t xml:space="preserve"> </w:t>
      </w:r>
      <w:r w:rsidRPr="008A6728">
        <w:rPr>
          <w:rFonts w:ascii="Times New Roman" w:hAnsi="Times New Roman" w:cs="Times New Roman"/>
          <w:b/>
          <w:sz w:val="24"/>
          <w:szCs w:val="24"/>
        </w:rPr>
        <w:t>SEI CAPPELLI PER PENSARE</w:t>
      </w:r>
    </w:p>
    <w:p w:rsidR="008A6728" w:rsidRPr="008A6728" w:rsidRDefault="008A6728" w:rsidP="008A6728">
      <w:pPr>
        <w:jc w:val="both"/>
        <w:rPr>
          <w:rFonts w:ascii="Times New Roman" w:hAnsi="Times New Roman" w:cs="Times New Roman"/>
          <w:b/>
          <w:sz w:val="24"/>
          <w:szCs w:val="24"/>
        </w:rPr>
      </w:pPr>
    </w:p>
    <w:p w:rsidR="008A6728" w:rsidRDefault="008A6728" w:rsidP="008A6728">
      <w:pPr>
        <w:pStyle w:val="NormaleWeb"/>
        <w:shd w:val="clear" w:color="auto" w:fill="FFFFFF"/>
        <w:jc w:val="both"/>
        <w:rPr>
          <w:color w:val="333333"/>
        </w:rPr>
      </w:pPr>
      <w:r w:rsidRPr="008A6728">
        <w:rPr>
          <w:color w:val="333333"/>
        </w:rPr>
        <w:t xml:space="preserve">Sei Cappelli per pensare" propone un buon esercizio per affrontare i problemi da ottiche differenti. In pratica in una riunione, in un corso, in un dibattito ciascun interlocutore dovrebbe assumere ruoli (cappelli, vedi figura) definiti allo scopo di: dichiarare le sue posizioni, uscire dai suoi pregiudizi, considerare punti di vista alternativi; naturalmente per stimolare l’ampiezza delle soluzioni e delle critiche è auspicabile che in una discussione ciascuna persona accetti di indossare cappelli (ruoli) diversi. Di seguito i ruoli che ciascun cappello implica: </w:t>
      </w:r>
    </w:p>
    <w:p w:rsidR="008A6728" w:rsidRDefault="008A6728" w:rsidP="008A6728">
      <w:pPr>
        <w:pStyle w:val="NormaleWeb"/>
        <w:shd w:val="clear" w:color="auto" w:fill="FFFFFF"/>
        <w:jc w:val="both"/>
        <w:rPr>
          <w:color w:val="333333"/>
        </w:rPr>
      </w:pPr>
      <w:r w:rsidRPr="008A6728">
        <w:rPr>
          <w:color w:val="333333"/>
        </w:rPr>
        <w:br/>
        <w:t xml:space="preserve">1) Cappello bianco (Neutrale): analisi dei dati, di informazioni, di eventi precedenti, analogie ed elementi che sono raccolti senza esprimere giudizi. </w:t>
      </w:r>
    </w:p>
    <w:p w:rsidR="008A6728" w:rsidRDefault="008A6728" w:rsidP="008A6728">
      <w:pPr>
        <w:pStyle w:val="NormaleWeb"/>
        <w:shd w:val="clear" w:color="auto" w:fill="FFFFFF"/>
        <w:jc w:val="both"/>
        <w:rPr>
          <w:color w:val="333333"/>
        </w:rPr>
      </w:pPr>
      <w:r w:rsidRPr="008A6728">
        <w:rPr>
          <w:color w:val="333333"/>
        </w:rPr>
        <w:br/>
        <w:t>2) Cappello blu (Razionale): stabilisce priorità, metodi, sequenze funzionali, pianifica, organizza, stabilisce le regole del gioco. Conduce il gioco.</w:t>
      </w:r>
    </w:p>
    <w:p w:rsidR="008A6728" w:rsidRDefault="008A6728" w:rsidP="008A6728">
      <w:pPr>
        <w:pStyle w:val="NormaleWeb"/>
        <w:shd w:val="clear" w:color="auto" w:fill="FFFFFF"/>
        <w:jc w:val="both"/>
        <w:rPr>
          <w:color w:val="333333"/>
        </w:rPr>
      </w:pPr>
      <w:r w:rsidRPr="008A6728">
        <w:rPr>
          <w:color w:val="333333"/>
        </w:rPr>
        <w:t xml:space="preserve"> </w:t>
      </w:r>
      <w:r w:rsidRPr="008A6728">
        <w:rPr>
          <w:color w:val="333333"/>
        </w:rPr>
        <w:br/>
        <w:t>3) Cappello nero (Negativo): l’avvocato del diavolo che rileva gli aspetti negativi, le ragioni per cui la cosa non può andare.</w:t>
      </w:r>
    </w:p>
    <w:p w:rsidR="008A6728" w:rsidRDefault="008A6728" w:rsidP="008A6728">
      <w:pPr>
        <w:pStyle w:val="NormaleWeb"/>
        <w:shd w:val="clear" w:color="auto" w:fill="FFFFFF"/>
        <w:jc w:val="both"/>
        <w:rPr>
          <w:color w:val="333333"/>
        </w:rPr>
      </w:pPr>
      <w:r w:rsidRPr="008A6728">
        <w:rPr>
          <w:color w:val="333333"/>
        </w:rPr>
        <w:t xml:space="preserve"> </w:t>
      </w:r>
      <w:r w:rsidRPr="008A6728">
        <w:rPr>
          <w:color w:val="333333"/>
        </w:rPr>
        <w:br/>
        <w:t xml:space="preserve">4) Cappello giallo (Positivo): l’avvocato dell’angelo, rileva gli aspetti positivi, i vantaggi, le opportunità che si aprono. </w:t>
      </w:r>
    </w:p>
    <w:p w:rsidR="008A6728" w:rsidRPr="008A6728" w:rsidRDefault="008A6728" w:rsidP="008A6728">
      <w:pPr>
        <w:pStyle w:val="NormaleWeb"/>
        <w:shd w:val="clear" w:color="auto" w:fill="FFFFFF"/>
        <w:jc w:val="both"/>
        <w:rPr>
          <w:color w:val="333333"/>
        </w:rPr>
      </w:pPr>
      <w:r w:rsidRPr="008A6728">
        <w:rPr>
          <w:color w:val="333333"/>
        </w:rPr>
        <w:br/>
        <w:t xml:space="preserve">5) Cappello rosso (Emotivo): emotività, esprime di getto le proprie intuizioni, come suggerimenti o sfoghi liberatori, come se si ridiventasse bambini, emozioni, sentimenti. </w:t>
      </w:r>
      <w:r w:rsidRPr="008A6728">
        <w:rPr>
          <w:color w:val="333333"/>
        </w:rPr>
        <w:br/>
      </w:r>
      <w:r w:rsidRPr="008A6728">
        <w:rPr>
          <w:color w:val="333333"/>
        </w:rPr>
        <w:lastRenderedPageBreak/>
        <w:t xml:space="preserve">6) Cappello verde (Creativo): indica sbocchi creativi, nuove idee, analisi e proposte migliorative, visioni insolite. </w:t>
      </w:r>
    </w:p>
    <w:p w:rsidR="008A6728" w:rsidRDefault="008A6728" w:rsidP="008A6728">
      <w:pPr>
        <w:pStyle w:val="NormaleWeb"/>
        <w:shd w:val="clear" w:color="auto" w:fill="FFFFFF"/>
        <w:jc w:val="both"/>
        <w:rPr>
          <w:color w:val="333333"/>
        </w:rPr>
      </w:pPr>
      <w:r w:rsidRPr="008A6728">
        <w:rPr>
          <w:color w:val="333333"/>
        </w:rPr>
        <w:t>Secondo De Bono affrontare i problemi con gli abituali metodi razionali produce risultati limitati dalla rigidità dei modelli logici. Per trovare soluzioni davvero innovative bisogna uscire dagli schemi prefissati, mettere in dubbio le presunte certezze e affidarsi ad associazioni di idee inedite. I saggi di De Bono sull’arte del pensiero creativo sono loro stessi talmente fuori dagli schemi che i librai non sanno mai se metterli nella sezione Scuola, Business o Religione. Il suo metodo si insegna già in Israele, Canada, Australia, Russia, Venezuela ed ora in Cina stanno valutando se inserirlo nelle scuole di ogni livello (dalle elementari al liceo) per rendere il paese sempre più competitivo e capace di conquistare nuovi mercati</w:t>
      </w:r>
    </w:p>
    <w:p w:rsidR="0008430D" w:rsidRDefault="0008430D" w:rsidP="008A6728">
      <w:pPr>
        <w:pStyle w:val="NormaleWeb"/>
        <w:shd w:val="clear" w:color="auto" w:fill="FFFFFF"/>
        <w:jc w:val="both"/>
        <w:rPr>
          <w:color w:val="333333"/>
        </w:rPr>
      </w:pPr>
    </w:p>
    <w:p w:rsidR="0008430D" w:rsidRDefault="0008430D" w:rsidP="008A6728">
      <w:pPr>
        <w:pStyle w:val="NormaleWeb"/>
        <w:shd w:val="clear" w:color="auto" w:fill="FFFFFF"/>
        <w:jc w:val="both"/>
        <w:rPr>
          <w:color w:val="333333"/>
        </w:rPr>
      </w:pPr>
      <w:r>
        <w:rPr>
          <w:color w:val="333333"/>
        </w:rPr>
        <w:t>WEBQUEST</w:t>
      </w:r>
    </w:p>
    <w:p w:rsidR="0008430D" w:rsidRDefault="0008430D" w:rsidP="008A6728">
      <w:pPr>
        <w:pStyle w:val="NormaleWeb"/>
        <w:shd w:val="clear" w:color="auto" w:fill="FFFFFF"/>
        <w:jc w:val="both"/>
        <w:rPr>
          <w:color w:val="333333"/>
        </w:rPr>
      </w:pPr>
    </w:p>
    <w:p w:rsidR="0008430D" w:rsidRDefault="0008430D" w:rsidP="0008430D">
      <w:pPr>
        <w:pStyle w:val="NormaleWeb"/>
        <w:spacing w:line="312" w:lineRule="atLeast"/>
        <w:jc w:val="both"/>
        <w:rPr>
          <w:rFonts w:ascii="Verdana" w:hAnsi="Verdana"/>
          <w:color w:val="333333"/>
          <w:sz w:val="17"/>
          <w:szCs w:val="17"/>
        </w:rPr>
      </w:pPr>
      <w:r>
        <w:rPr>
          <w:rFonts w:ascii="Verdana" w:hAnsi="Verdana"/>
          <w:color w:val="333333"/>
          <w:sz w:val="17"/>
          <w:szCs w:val="17"/>
        </w:rPr>
        <w:t xml:space="preserve">Il </w:t>
      </w:r>
      <w:r>
        <w:rPr>
          <w:rStyle w:val="Enfasigrassetto"/>
          <w:rFonts w:ascii="Verdana" w:hAnsi="Verdana"/>
          <w:color w:val="333333"/>
          <w:sz w:val="17"/>
          <w:szCs w:val="17"/>
        </w:rPr>
        <w:t>WebQuest</w:t>
      </w:r>
      <w:r>
        <w:rPr>
          <w:rFonts w:ascii="Verdana" w:hAnsi="Verdana"/>
          <w:color w:val="333333"/>
          <w:sz w:val="17"/>
          <w:szCs w:val="17"/>
        </w:rPr>
        <w:t xml:space="preserve"> - </w:t>
      </w:r>
      <w:hyperlink r:id="rId9" w:tgtFrame="_blank" w:history="1">
        <w:r>
          <w:rPr>
            <w:rStyle w:val="Enfasigrassetto"/>
            <w:rFonts w:ascii="Verdana" w:hAnsi="Verdana"/>
            <w:color w:val="D12323"/>
            <w:sz w:val="17"/>
            <w:szCs w:val="17"/>
          </w:rPr>
          <w:t>http://www.aula21.net/Wqfacil/webit.htm</w:t>
        </w:r>
      </w:hyperlink>
      <w:r>
        <w:rPr>
          <w:rFonts w:ascii="Verdana" w:hAnsi="Verdana"/>
          <w:color w:val="333333"/>
          <w:sz w:val="17"/>
          <w:szCs w:val="17"/>
        </w:rPr>
        <w:t xml:space="preserve"> - è una attività di ricerca guidata da uno o più docenti, grazie alla quale gli allievi, organizzati in gruppo, raccolgono informazioni in Internet per realizzare dei prodotti, che dimostrano la loro capacità di rielaborare autonomamente le informazioni trovate. L'obiettivo è quello di sviluppare nell'allievo capacità di analisi, sintesi e valutazione in un ambiente di lavoro costruttivista. Gli allievi, organizzati in gruppi, devono svolgere un compito (</w:t>
      </w:r>
      <w:hyperlink r:id="rId10" w:history="1">
        <w:r>
          <w:rPr>
            <w:rStyle w:val="Enfasigrassetto"/>
            <w:rFonts w:ascii="Verdana" w:hAnsi="Verdana"/>
            <w:color w:val="D12323"/>
            <w:sz w:val="17"/>
            <w:szCs w:val="17"/>
          </w:rPr>
          <w:t>ricerca-azione</w:t>
        </w:r>
      </w:hyperlink>
      <w:r>
        <w:rPr>
          <w:rFonts w:ascii="Verdana" w:hAnsi="Verdana"/>
          <w:color w:val="333333"/>
          <w:sz w:val="17"/>
          <w:szCs w:val="17"/>
        </w:rPr>
        <w:t xml:space="preserve">) che parte dalla rielaborazione delle informazioni raccolte per arrivare alla realizzazione di un prodotto finale, che può essere un oggetto multimediale, un testo, una presentazione, un giornale o qualsiasi altra elaborazione. I ragazzi oggi utilizzano internet in modo continuo, anche per la loro formazione. Il </w:t>
      </w:r>
      <w:r>
        <w:rPr>
          <w:rStyle w:val="Enfasigrassetto"/>
          <w:rFonts w:ascii="Verdana" w:hAnsi="Verdana"/>
          <w:color w:val="333333"/>
          <w:sz w:val="17"/>
          <w:szCs w:val="17"/>
        </w:rPr>
        <w:t>rischio tuttavia è l'effetto google</w:t>
      </w:r>
      <w:r>
        <w:rPr>
          <w:rFonts w:ascii="Verdana" w:hAnsi="Verdana"/>
          <w:color w:val="333333"/>
          <w:sz w:val="17"/>
          <w:szCs w:val="17"/>
        </w:rPr>
        <w:t xml:space="preserve"> cioè: </w:t>
      </w:r>
      <w:r>
        <w:rPr>
          <w:rStyle w:val="Enfasicorsivo"/>
          <w:rFonts w:ascii="Verdana" w:hAnsi="Verdana"/>
          <w:color w:val="333333"/>
          <w:sz w:val="17"/>
          <w:szCs w:val="17"/>
        </w:rPr>
        <w:t>si parte col cercare una cosa e se ne trova un'altra</w:t>
      </w:r>
      <w:r>
        <w:rPr>
          <w:rFonts w:ascii="Verdana" w:hAnsi="Verdana"/>
          <w:color w:val="333333"/>
          <w:sz w:val="17"/>
          <w:szCs w:val="17"/>
        </w:rPr>
        <w:t xml:space="preserve"> (che magari distrae), non si sa se una fonte è affidabile, non si sa bene cosa cercare e cosa no. Il </w:t>
      </w:r>
      <w:r>
        <w:rPr>
          <w:rStyle w:val="Enfasigrassetto"/>
          <w:rFonts w:ascii="Verdana" w:hAnsi="Verdana"/>
          <w:color w:val="333333"/>
          <w:sz w:val="17"/>
          <w:szCs w:val="17"/>
        </w:rPr>
        <w:t>webquest</w:t>
      </w:r>
      <w:r>
        <w:rPr>
          <w:rFonts w:ascii="Verdana" w:hAnsi="Verdana"/>
          <w:color w:val="333333"/>
          <w:sz w:val="17"/>
          <w:szCs w:val="17"/>
        </w:rPr>
        <w:t xml:space="preserve"> cerca di porre rimedio a questi rischi creando (da parte del prof) un</w:t>
      </w:r>
      <w:r>
        <w:rPr>
          <w:rStyle w:val="Enfasigrassetto"/>
          <w:rFonts w:ascii="Verdana" w:hAnsi="Verdana"/>
          <w:color w:val="333333"/>
          <w:sz w:val="17"/>
          <w:szCs w:val="17"/>
        </w:rPr>
        <w:t xml:space="preserve"> percorso guidato</w:t>
      </w:r>
      <w:r>
        <w:rPr>
          <w:rFonts w:ascii="Verdana" w:hAnsi="Verdana"/>
          <w:color w:val="333333"/>
          <w:sz w:val="17"/>
          <w:szCs w:val="17"/>
        </w:rPr>
        <w:t xml:space="preserve"> che si snoda per punti fissi:</w:t>
      </w:r>
    </w:p>
    <w:p w:rsidR="0008430D" w:rsidRDefault="0008430D" w:rsidP="0008430D">
      <w:pPr>
        <w:numPr>
          <w:ilvl w:val="0"/>
          <w:numId w:val="6"/>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introduzione</w:t>
      </w:r>
    </w:p>
    <w:p w:rsidR="0008430D" w:rsidRDefault="0008430D" w:rsidP="0008430D">
      <w:pPr>
        <w:numPr>
          <w:ilvl w:val="0"/>
          <w:numId w:val="6"/>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compito</w:t>
      </w:r>
    </w:p>
    <w:p w:rsidR="0008430D" w:rsidRDefault="0008430D" w:rsidP="0008430D">
      <w:pPr>
        <w:numPr>
          <w:ilvl w:val="0"/>
          <w:numId w:val="6"/>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procedimento</w:t>
      </w:r>
    </w:p>
    <w:p w:rsidR="0008430D" w:rsidRDefault="0008430D" w:rsidP="0008430D">
      <w:pPr>
        <w:numPr>
          <w:ilvl w:val="0"/>
          <w:numId w:val="6"/>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risorse</w:t>
      </w:r>
    </w:p>
    <w:p w:rsidR="0008430D" w:rsidRDefault="0008430D" w:rsidP="0008430D">
      <w:pPr>
        <w:numPr>
          <w:ilvl w:val="0"/>
          <w:numId w:val="6"/>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valutazione</w:t>
      </w:r>
    </w:p>
    <w:p w:rsidR="0008430D" w:rsidRDefault="0008430D" w:rsidP="0008430D">
      <w:pPr>
        <w:numPr>
          <w:ilvl w:val="0"/>
          <w:numId w:val="6"/>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conclusione</w:t>
      </w:r>
    </w:p>
    <w:p w:rsidR="0008430D" w:rsidRDefault="0008430D" w:rsidP="0008430D">
      <w:pPr>
        <w:pStyle w:val="NormaleWeb"/>
        <w:spacing w:line="312" w:lineRule="atLeast"/>
        <w:jc w:val="both"/>
        <w:rPr>
          <w:rFonts w:ascii="Verdana" w:hAnsi="Verdana"/>
          <w:color w:val="333333"/>
          <w:sz w:val="17"/>
          <w:szCs w:val="17"/>
        </w:rPr>
      </w:pPr>
      <w:r>
        <w:rPr>
          <w:rFonts w:ascii="Verdana" w:hAnsi="Verdana"/>
          <w:color w:val="333333"/>
          <w:sz w:val="17"/>
          <w:szCs w:val="17"/>
        </w:rPr>
        <w:t xml:space="preserve">Un vantaggio del </w:t>
      </w:r>
      <w:r>
        <w:rPr>
          <w:rStyle w:val="Enfasigrassetto"/>
          <w:rFonts w:ascii="Verdana" w:hAnsi="Verdana"/>
          <w:color w:val="333333"/>
          <w:sz w:val="17"/>
          <w:szCs w:val="17"/>
        </w:rPr>
        <w:t>webquest</w:t>
      </w:r>
      <w:r>
        <w:rPr>
          <w:rFonts w:ascii="Verdana" w:hAnsi="Verdana"/>
          <w:color w:val="333333"/>
          <w:sz w:val="17"/>
          <w:szCs w:val="17"/>
        </w:rPr>
        <w:t xml:space="preserve"> è il fatto che si tratta di uno strumento di apprendimento particolarmente </w:t>
      </w:r>
      <w:r>
        <w:rPr>
          <w:rStyle w:val="Enfasigrassetto"/>
          <w:rFonts w:ascii="Verdana" w:hAnsi="Verdana"/>
          <w:color w:val="333333"/>
          <w:sz w:val="17"/>
          <w:szCs w:val="17"/>
        </w:rPr>
        <w:t>gradito ai discenti</w:t>
      </w:r>
      <w:r>
        <w:rPr>
          <w:rFonts w:ascii="Verdana" w:hAnsi="Verdana"/>
          <w:color w:val="333333"/>
          <w:sz w:val="17"/>
          <w:szCs w:val="17"/>
        </w:rPr>
        <w:t xml:space="preserve"> del nuovo millennio. L'apprendimento incontra dunque minore opposizione grazie a elementi quali il ricorso a simulazioni e contesti accattivanti, l'introduzione di elementi del gioco nel processo di apprendimento, la possibilità di applicare immediatamente a casi concreti le informazioni ottenute, il ricorso a situazioni che rispecchiano la vita reale, il lavoro di gruppo, il ruolo attivo del discente che da solo ricerca le informazioni e non si limita all'apprendimento passivo: il docente in questo contesto, dopo aver accuratamente preparato il lavoro, diviene semplice</w:t>
      </w:r>
      <w:r>
        <w:rPr>
          <w:rStyle w:val="Enfasigrassetto"/>
          <w:rFonts w:ascii="Verdana" w:hAnsi="Verdana"/>
          <w:color w:val="333333"/>
          <w:sz w:val="17"/>
          <w:szCs w:val="17"/>
        </w:rPr>
        <w:t xml:space="preserve"> facilitatore</w:t>
      </w:r>
      <w:r>
        <w:rPr>
          <w:rFonts w:ascii="Verdana" w:hAnsi="Verdana"/>
          <w:color w:val="333333"/>
          <w:sz w:val="17"/>
          <w:szCs w:val="17"/>
        </w:rPr>
        <w:t>.</w:t>
      </w:r>
    </w:p>
    <w:p w:rsidR="0008430D" w:rsidRDefault="0008430D" w:rsidP="0008430D">
      <w:pPr>
        <w:pStyle w:val="NormaleWeb"/>
        <w:spacing w:line="312" w:lineRule="atLeast"/>
        <w:rPr>
          <w:rFonts w:ascii="Verdana" w:hAnsi="Verdana"/>
          <w:color w:val="333333"/>
          <w:sz w:val="17"/>
          <w:szCs w:val="17"/>
        </w:rPr>
      </w:pPr>
      <w:r>
        <w:rPr>
          <w:rStyle w:val="Enfasigrassetto"/>
          <w:rFonts w:ascii="Verdana" w:hAnsi="Verdana"/>
          <w:color w:val="333333"/>
          <w:sz w:val="17"/>
          <w:szCs w:val="17"/>
        </w:rPr>
        <w:t>Generatore online per creare una caccia al tesoro -</w:t>
      </w:r>
      <w:r>
        <w:rPr>
          <w:rFonts w:ascii="Verdana" w:hAnsi="Verdana"/>
          <w:color w:val="333333"/>
          <w:sz w:val="17"/>
          <w:szCs w:val="17"/>
        </w:rPr>
        <w:t> </w:t>
      </w:r>
      <w:hyperlink r:id="rId11" w:tgtFrame="_blank" w:history="1">
        <w:r>
          <w:rPr>
            <w:rStyle w:val="Enfasigrassetto"/>
            <w:rFonts w:ascii="Verdana" w:hAnsi="Verdana"/>
            <w:color w:val="D12323"/>
            <w:sz w:val="17"/>
            <w:szCs w:val="17"/>
          </w:rPr>
          <w:t>http://www.aula21.net/cazas/cacce.htm</w:t>
        </w:r>
      </w:hyperlink>
      <w:r>
        <w:rPr>
          <w:rFonts w:ascii="Verdana" w:hAnsi="Verdana"/>
          <w:color w:val="333333"/>
          <w:sz w:val="17"/>
          <w:szCs w:val="17"/>
        </w:rPr>
        <w:t>. E' possibile anche sviluppare una "Caccia al tesoro" on-line sotto forma di foglio di lavoro da stampare o di una pagina web.</w:t>
      </w:r>
    </w:p>
    <w:p w:rsidR="0008430D" w:rsidRDefault="0008430D" w:rsidP="0008430D">
      <w:pPr>
        <w:pStyle w:val="NormaleWeb"/>
        <w:spacing w:line="312" w:lineRule="atLeast"/>
        <w:rPr>
          <w:rFonts w:ascii="Verdana" w:hAnsi="Verdana"/>
          <w:color w:val="333333"/>
          <w:sz w:val="17"/>
          <w:szCs w:val="17"/>
        </w:rPr>
      </w:pPr>
      <w:r>
        <w:rPr>
          <w:rStyle w:val="Enfasigrassetto"/>
          <w:rFonts w:ascii="Verdana" w:hAnsi="Verdana"/>
          <w:color w:val="333333"/>
          <w:sz w:val="17"/>
          <w:szCs w:val="17"/>
        </w:rPr>
        <w:lastRenderedPageBreak/>
        <w:t>E la lim cosa c'entra?</w:t>
      </w:r>
    </w:p>
    <w:p w:rsidR="0008430D" w:rsidRDefault="0008430D" w:rsidP="0008430D">
      <w:pPr>
        <w:numPr>
          <w:ilvl w:val="0"/>
          <w:numId w:val="7"/>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ci può tornare utile perchè i ragazzi cercheranno immagini video e suoni riproducibili con la lim;</w:t>
      </w:r>
    </w:p>
    <w:p w:rsidR="0008430D" w:rsidRDefault="0008430D" w:rsidP="0008430D">
      <w:pPr>
        <w:numPr>
          <w:ilvl w:val="0"/>
          <w:numId w:val="7"/>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ci può essere d'aiuto perchè, se costruito in classe col supporto della lim, può far capire ai ragazzi come si fa una ricerca sul web</w:t>
      </w:r>
    </w:p>
    <w:p w:rsidR="0008430D" w:rsidRDefault="0008430D" w:rsidP="0008430D">
      <w:pPr>
        <w:numPr>
          <w:ilvl w:val="0"/>
          <w:numId w:val="7"/>
        </w:numPr>
        <w:spacing w:before="100" w:beforeAutospacing="1" w:after="100" w:afterAutospacing="1" w:line="312" w:lineRule="atLeast"/>
        <w:rPr>
          <w:rFonts w:ascii="Verdana" w:hAnsi="Verdana"/>
          <w:color w:val="333333"/>
          <w:sz w:val="17"/>
          <w:szCs w:val="17"/>
        </w:rPr>
      </w:pPr>
      <w:r>
        <w:rPr>
          <w:rFonts w:ascii="Verdana" w:hAnsi="Verdana"/>
          <w:color w:val="333333"/>
          <w:sz w:val="17"/>
          <w:szCs w:val="17"/>
        </w:rPr>
        <w:t>favorisce il lavoro di gruppo (in genere si fa a gruppi il webquest)</w:t>
      </w:r>
    </w:p>
    <w:p w:rsidR="0008430D" w:rsidRDefault="0008430D" w:rsidP="0008430D">
      <w:pPr>
        <w:pStyle w:val="NormaleWeb"/>
        <w:spacing w:line="312" w:lineRule="atLeast"/>
        <w:rPr>
          <w:rFonts w:ascii="Verdana" w:hAnsi="Verdana"/>
          <w:color w:val="333333"/>
          <w:sz w:val="17"/>
          <w:szCs w:val="17"/>
        </w:rPr>
      </w:pPr>
      <w:r>
        <w:rPr>
          <w:rFonts w:ascii="Verdana" w:hAnsi="Verdana"/>
          <w:color w:val="333333"/>
          <w:sz w:val="17"/>
          <w:szCs w:val="17"/>
        </w:rPr>
        <w:t xml:space="preserve">Una pagina che consiglio di visitare è questa: </w:t>
      </w:r>
      <w:hyperlink r:id="rId12" w:tgtFrame="_blank" w:history="1">
        <w:r>
          <w:rPr>
            <w:rStyle w:val="Collegamentoipertestuale"/>
            <w:rFonts w:ascii="Verdana" w:hAnsi="Verdana"/>
            <w:sz w:val="17"/>
            <w:szCs w:val="17"/>
          </w:rPr>
          <w:t>http://www.bibliolab.it/webquest.htm</w:t>
        </w:r>
      </w:hyperlink>
      <w:r>
        <w:rPr>
          <w:rFonts w:ascii="Verdana" w:hAnsi="Verdana"/>
          <w:color w:val="333333"/>
          <w:sz w:val="17"/>
          <w:szCs w:val="17"/>
        </w:rPr>
        <w:t xml:space="preserve"> ricca di esempi di webquest.</w:t>
      </w:r>
      <w:r>
        <w:rPr>
          <w:rFonts w:ascii="Verdana" w:hAnsi="Verdana"/>
          <w:color w:val="333333"/>
          <w:sz w:val="17"/>
          <w:szCs w:val="17"/>
        </w:rPr>
        <w:br/>
        <w:t xml:space="preserve">Al sito </w:t>
      </w:r>
      <w:hyperlink r:id="rId13" w:tgtFrame="_blank" w:history="1">
        <w:r>
          <w:rPr>
            <w:rStyle w:val="Collegamentoipertestuale"/>
            <w:rFonts w:ascii="Verdana" w:hAnsi="Verdana"/>
            <w:sz w:val="17"/>
            <w:szCs w:val="17"/>
          </w:rPr>
          <w:t>http://www.indire.it/content/index.php?action=read&amp;id=1505</w:t>
        </w:r>
      </w:hyperlink>
      <w:r>
        <w:rPr>
          <w:rFonts w:ascii="Verdana" w:hAnsi="Verdana"/>
          <w:color w:val="333333"/>
          <w:sz w:val="17"/>
          <w:szCs w:val="17"/>
        </w:rPr>
        <w:t xml:space="preserve"> una esauriente spiegazione metodologica e molti link utili.</w:t>
      </w:r>
      <w:r>
        <w:rPr>
          <w:rFonts w:ascii="Verdana" w:hAnsi="Verdana"/>
          <w:color w:val="333333"/>
          <w:sz w:val="17"/>
          <w:szCs w:val="17"/>
        </w:rPr>
        <w:br/>
        <w:t xml:space="preserve">Un sito per spiegare il webquest è il seguente </w:t>
      </w:r>
      <w:hyperlink r:id="rId14" w:tgtFrame="_blank" w:history="1">
        <w:r>
          <w:rPr>
            <w:rStyle w:val="Collegamentoipertestuale"/>
            <w:rFonts w:ascii="Verdana" w:hAnsi="Verdana"/>
            <w:sz w:val="17"/>
            <w:szCs w:val="17"/>
          </w:rPr>
          <w:t>http://webquest.it/</w:t>
        </w:r>
      </w:hyperlink>
      <w:r>
        <w:rPr>
          <w:rFonts w:ascii="Verdana" w:hAnsi="Verdana"/>
          <w:color w:val="333333"/>
          <w:sz w:val="17"/>
          <w:szCs w:val="17"/>
        </w:rPr>
        <w:br/>
        <w:t xml:space="preserve">Al sito </w:t>
      </w:r>
      <w:hyperlink r:id="rId15" w:tgtFrame="_blank" w:history="1">
        <w:r>
          <w:rPr>
            <w:rStyle w:val="Collegamentoipertestuale"/>
            <w:rFonts w:ascii="Verdana" w:hAnsi="Verdana"/>
            <w:sz w:val="17"/>
            <w:szCs w:val="17"/>
          </w:rPr>
          <w:t>http://www.apprendereonline.it/public/home.php</w:t>
        </w:r>
      </w:hyperlink>
      <w:r>
        <w:rPr>
          <w:rFonts w:ascii="Verdana" w:hAnsi="Verdana"/>
          <w:color w:val="333333"/>
          <w:sz w:val="17"/>
          <w:szCs w:val="17"/>
        </w:rPr>
        <w:t>, registrandosi, è possibile partecipare al progetto di creazione della prima comunità italiana delle scuole aderenti alla metodologia didattica del Webquest.</w:t>
      </w:r>
      <w:r>
        <w:rPr>
          <w:rFonts w:ascii="Verdana" w:hAnsi="Verdana"/>
          <w:color w:val="333333"/>
          <w:sz w:val="17"/>
          <w:szCs w:val="17"/>
        </w:rPr>
        <w:br/>
        <w:t>Una griglia per la valutazione del WebQuest: http://www.bibliolab.it/webquest_task/WebQuest%20Rubric.htm</w:t>
      </w:r>
      <w:r>
        <w:rPr>
          <w:rFonts w:ascii="Verdana" w:hAnsi="Verdana"/>
          <w:color w:val="333333"/>
          <w:sz w:val="17"/>
          <w:szCs w:val="17"/>
        </w:rPr>
        <w:br/>
        <w:t xml:space="preserve">Materiale didattico relativo al webquest: </w:t>
      </w:r>
      <w:hyperlink r:id="rId16" w:tgtFrame="_blank" w:history="1">
        <w:r>
          <w:rPr>
            <w:rStyle w:val="Collegamentoipertestuale"/>
            <w:rFonts w:ascii="Verdana" w:hAnsi="Verdana"/>
            <w:sz w:val="17"/>
            <w:szCs w:val="17"/>
          </w:rPr>
          <w:t>http://www.italianoperlostudio.it/ita/materiali_schede.asp?sTxt=webquest&amp;nLvlScuola=&amp;nLvlLing=&amp;nGruppo=10</w:t>
        </w:r>
      </w:hyperlink>
      <w:r>
        <w:rPr>
          <w:rFonts w:ascii="Verdana" w:hAnsi="Verdana"/>
          <w:color w:val="333333"/>
          <w:sz w:val="17"/>
          <w:szCs w:val="17"/>
        </w:rPr>
        <w:br/>
      </w:r>
      <w:hyperlink r:id="rId17" w:tgtFrame="_blank" w:history="1">
        <w:r>
          <w:rPr>
            <w:rStyle w:val="Collegamentoipertestuale"/>
            <w:rFonts w:ascii="Verdana" w:hAnsi="Verdana"/>
            <w:sz w:val="17"/>
            <w:szCs w:val="17"/>
          </w:rPr>
          <w:t>Un esempio di webquest</w:t>
        </w:r>
      </w:hyperlink>
      <w:r>
        <w:rPr>
          <w:rFonts w:ascii="Verdana" w:hAnsi="Verdana"/>
          <w:color w:val="333333"/>
          <w:sz w:val="17"/>
          <w:szCs w:val="17"/>
        </w:rPr>
        <w:t xml:space="preserve"> di Angelica Benincasa</w:t>
      </w:r>
      <w:r>
        <w:rPr>
          <w:rFonts w:ascii="Verdana" w:hAnsi="Verdana"/>
          <w:color w:val="333333"/>
          <w:sz w:val="17"/>
          <w:szCs w:val="17"/>
        </w:rPr>
        <w:br/>
      </w:r>
      <w:hyperlink r:id="rId18" w:tgtFrame="_blank" w:history="1">
        <w:r>
          <w:rPr>
            <w:rStyle w:val="Collegamentoipertestuale"/>
            <w:rFonts w:ascii="Verdana" w:hAnsi="Verdana"/>
            <w:sz w:val="17"/>
            <w:szCs w:val="17"/>
          </w:rPr>
          <w:t>Un altro esempio di webquest</w:t>
        </w:r>
      </w:hyperlink>
      <w:r>
        <w:rPr>
          <w:rFonts w:ascii="Verdana" w:hAnsi="Verdana"/>
          <w:color w:val="333333"/>
          <w:sz w:val="17"/>
          <w:szCs w:val="17"/>
        </w:rPr>
        <w:t xml:space="preserve"> dal titolo "Io non fumo"</w:t>
      </w:r>
      <w:r>
        <w:rPr>
          <w:rFonts w:ascii="Verdana" w:hAnsi="Verdana"/>
          <w:color w:val="333333"/>
          <w:sz w:val="17"/>
          <w:szCs w:val="17"/>
        </w:rPr>
        <w:br/>
        <w:t xml:space="preserve">Al sito </w:t>
      </w:r>
      <w:hyperlink r:id="rId19" w:tgtFrame="_blank" w:history="1">
        <w:r>
          <w:rPr>
            <w:rStyle w:val="Collegamentoipertestuale"/>
            <w:rFonts w:ascii="Verdana" w:hAnsi="Verdana"/>
            <w:sz w:val="17"/>
            <w:szCs w:val="17"/>
          </w:rPr>
          <w:t>http://www.aula21.net/Wqfacil/webit.htm</w:t>
        </w:r>
      </w:hyperlink>
      <w:r>
        <w:rPr>
          <w:rFonts w:ascii="Verdana" w:hAnsi="Verdana"/>
          <w:color w:val="333333"/>
          <w:sz w:val="17"/>
          <w:szCs w:val="17"/>
        </w:rPr>
        <w:t xml:space="preserve"> è possibile creare una</w:t>
      </w:r>
      <w:r>
        <w:rPr>
          <w:rStyle w:val="Enfasigrassetto"/>
          <w:rFonts w:ascii="Verdana" w:hAnsi="Verdana"/>
          <w:color w:val="333333"/>
          <w:sz w:val="17"/>
          <w:szCs w:val="17"/>
        </w:rPr>
        <w:t xml:space="preserve"> webquest online</w:t>
      </w:r>
      <w:r>
        <w:rPr>
          <w:rFonts w:ascii="Verdana" w:hAnsi="Verdana"/>
          <w:color w:val="333333"/>
          <w:sz w:val="17"/>
          <w:szCs w:val="17"/>
        </w:rPr>
        <w:t xml:space="preserve"> e salvarla come pagina html per poi riportarla alla classe con la Lim.</w:t>
      </w:r>
    </w:p>
    <w:p w:rsidR="0008430D" w:rsidRPr="008A6728" w:rsidRDefault="0008430D" w:rsidP="008A6728">
      <w:pPr>
        <w:pStyle w:val="NormaleWeb"/>
        <w:shd w:val="clear" w:color="auto" w:fill="FFFFFF"/>
        <w:jc w:val="both"/>
        <w:rPr>
          <w:color w:val="333333"/>
        </w:rPr>
      </w:pPr>
    </w:p>
    <w:p w:rsidR="008A6728" w:rsidRPr="008A6728" w:rsidRDefault="008A6728" w:rsidP="008A6728">
      <w:pPr>
        <w:jc w:val="both"/>
        <w:rPr>
          <w:rFonts w:ascii="Times New Roman" w:hAnsi="Times New Roman" w:cs="Times New Roman"/>
          <w:b/>
          <w:sz w:val="24"/>
          <w:szCs w:val="24"/>
        </w:rPr>
      </w:pPr>
    </w:p>
    <w:sectPr w:rsidR="008A6728" w:rsidRPr="008A6728" w:rsidSect="002E0DE4">
      <w:headerReference w:type="default" r:id="rId20"/>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7C9" w:rsidRDefault="005D27C9" w:rsidP="007B2B93">
      <w:pPr>
        <w:spacing w:after="0" w:line="240" w:lineRule="auto"/>
      </w:pPr>
      <w:r>
        <w:separator/>
      </w:r>
    </w:p>
  </w:endnote>
  <w:endnote w:type="continuationSeparator" w:id="1">
    <w:p w:rsidR="005D27C9" w:rsidRDefault="005D27C9" w:rsidP="007B2B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7C9" w:rsidRDefault="005D27C9" w:rsidP="007B2B93">
      <w:pPr>
        <w:spacing w:after="0" w:line="240" w:lineRule="auto"/>
      </w:pPr>
      <w:r>
        <w:separator/>
      </w:r>
    </w:p>
  </w:footnote>
  <w:footnote w:type="continuationSeparator" w:id="1">
    <w:p w:rsidR="005D27C9" w:rsidRDefault="005D27C9" w:rsidP="007B2B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B93" w:rsidRDefault="007B2B93">
    <w:pPr>
      <w:pStyle w:val="Intestazione"/>
    </w:pPr>
    <w:r>
      <w:t>Progettare per competenze</w:t>
    </w:r>
  </w:p>
  <w:p w:rsidR="007B2B93" w:rsidRDefault="007B2B93">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4495C"/>
    <w:multiLevelType w:val="multilevel"/>
    <w:tmpl w:val="01CC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EC248B"/>
    <w:multiLevelType w:val="multilevel"/>
    <w:tmpl w:val="391A0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7F4E93"/>
    <w:multiLevelType w:val="multilevel"/>
    <w:tmpl w:val="2422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46241A"/>
    <w:multiLevelType w:val="multilevel"/>
    <w:tmpl w:val="8016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D620D2"/>
    <w:multiLevelType w:val="multilevel"/>
    <w:tmpl w:val="9BCC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2D947B4"/>
    <w:multiLevelType w:val="multilevel"/>
    <w:tmpl w:val="1504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2E77E40"/>
    <w:multiLevelType w:val="multilevel"/>
    <w:tmpl w:val="51ACA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4"/>
  </w:num>
  <w:num w:numId="4">
    <w:abstractNumId w:val="2"/>
  </w:num>
  <w:num w:numId="5">
    <w:abstractNumId w:val="3"/>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footnotePr>
    <w:footnote w:id="0"/>
    <w:footnote w:id="1"/>
  </w:footnotePr>
  <w:endnotePr>
    <w:endnote w:id="0"/>
    <w:endnote w:id="1"/>
  </w:endnotePr>
  <w:compat/>
  <w:rsids>
    <w:rsidRoot w:val="0073543E"/>
    <w:rsid w:val="0008430D"/>
    <w:rsid w:val="000C0D1B"/>
    <w:rsid w:val="0029573C"/>
    <w:rsid w:val="002A2364"/>
    <w:rsid w:val="002E0DE4"/>
    <w:rsid w:val="003C1907"/>
    <w:rsid w:val="005418E8"/>
    <w:rsid w:val="005D27C9"/>
    <w:rsid w:val="0073543E"/>
    <w:rsid w:val="00775185"/>
    <w:rsid w:val="007B2B93"/>
    <w:rsid w:val="008A6728"/>
    <w:rsid w:val="00B2597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0DE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73543E"/>
    <w:rPr>
      <w:b/>
      <w:bCs/>
    </w:rPr>
  </w:style>
  <w:style w:type="paragraph" w:styleId="Paragrafoelenco">
    <w:name w:val="List Paragraph"/>
    <w:basedOn w:val="Normale"/>
    <w:uiPriority w:val="34"/>
    <w:qFormat/>
    <w:rsid w:val="0073543E"/>
    <w:pPr>
      <w:ind w:left="720"/>
      <w:contextualSpacing/>
    </w:pPr>
  </w:style>
  <w:style w:type="character" w:styleId="Collegamentoipertestuale">
    <w:name w:val="Hyperlink"/>
    <w:basedOn w:val="Carpredefinitoparagrafo"/>
    <w:uiPriority w:val="99"/>
    <w:semiHidden/>
    <w:unhideWhenUsed/>
    <w:rsid w:val="005418E8"/>
    <w:rPr>
      <w:color w:val="0000FF"/>
      <w:u w:val="single"/>
    </w:rPr>
  </w:style>
  <w:style w:type="paragraph" w:styleId="NormaleWeb">
    <w:name w:val="Normal (Web)"/>
    <w:basedOn w:val="Normale"/>
    <w:uiPriority w:val="99"/>
    <w:semiHidden/>
    <w:unhideWhenUsed/>
    <w:rsid w:val="005418E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29573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9573C"/>
    <w:rPr>
      <w:rFonts w:ascii="Tahoma" w:hAnsi="Tahoma" w:cs="Tahoma"/>
      <w:sz w:val="16"/>
      <w:szCs w:val="16"/>
    </w:rPr>
  </w:style>
  <w:style w:type="character" w:styleId="Enfasicorsivo">
    <w:name w:val="Emphasis"/>
    <w:basedOn w:val="Carpredefinitoparagrafo"/>
    <w:uiPriority w:val="20"/>
    <w:qFormat/>
    <w:rsid w:val="007B2B93"/>
    <w:rPr>
      <w:i/>
      <w:iCs/>
    </w:rPr>
  </w:style>
  <w:style w:type="paragraph" w:styleId="Intestazione">
    <w:name w:val="header"/>
    <w:basedOn w:val="Normale"/>
    <w:link w:val="IntestazioneCarattere"/>
    <w:uiPriority w:val="99"/>
    <w:semiHidden/>
    <w:unhideWhenUsed/>
    <w:rsid w:val="007B2B9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emiHidden/>
    <w:rsid w:val="007B2B93"/>
  </w:style>
  <w:style w:type="paragraph" w:styleId="Pidipagina">
    <w:name w:val="footer"/>
    <w:basedOn w:val="Normale"/>
    <w:link w:val="PidipaginaCarattere"/>
    <w:uiPriority w:val="99"/>
    <w:unhideWhenUsed/>
    <w:rsid w:val="007B2B9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B2B93"/>
  </w:style>
</w:styles>
</file>

<file path=word/webSettings.xml><?xml version="1.0" encoding="utf-8"?>
<w:webSettings xmlns:r="http://schemas.openxmlformats.org/officeDocument/2006/relationships" xmlns:w="http://schemas.openxmlformats.org/wordprocessingml/2006/main">
  <w:divs>
    <w:div w:id="160897126">
      <w:bodyDiv w:val="1"/>
      <w:marLeft w:val="0"/>
      <w:marRight w:val="0"/>
      <w:marTop w:val="0"/>
      <w:marBottom w:val="0"/>
      <w:divBdr>
        <w:top w:val="none" w:sz="0" w:space="0" w:color="auto"/>
        <w:left w:val="none" w:sz="0" w:space="0" w:color="auto"/>
        <w:bottom w:val="none" w:sz="0" w:space="0" w:color="auto"/>
        <w:right w:val="none" w:sz="0" w:space="0" w:color="auto"/>
      </w:divBdr>
      <w:divsChild>
        <w:div w:id="1249192576">
          <w:marLeft w:val="0"/>
          <w:marRight w:val="0"/>
          <w:marTop w:val="0"/>
          <w:marBottom w:val="0"/>
          <w:divBdr>
            <w:top w:val="none" w:sz="0" w:space="0" w:color="auto"/>
            <w:left w:val="none" w:sz="0" w:space="0" w:color="auto"/>
            <w:bottom w:val="none" w:sz="0" w:space="0" w:color="auto"/>
            <w:right w:val="none" w:sz="0" w:space="0" w:color="auto"/>
          </w:divBdr>
          <w:divsChild>
            <w:div w:id="243538918">
              <w:marLeft w:val="0"/>
              <w:marRight w:val="0"/>
              <w:marTop w:val="0"/>
              <w:marBottom w:val="0"/>
              <w:divBdr>
                <w:top w:val="none" w:sz="0" w:space="0" w:color="auto"/>
                <w:left w:val="none" w:sz="0" w:space="0" w:color="auto"/>
                <w:bottom w:val="none" w:sz="0" w:space="0" w:color="auto"/>
                <w:right w:val="none" w:sz="0" w:space="0" w:color="auto"/>
              </w:divBdr>
              <w:divsChild>
                <w:div w:id="1086658842">
                  <w:marLeft w:val="0"/>
                  <w:marRight w:val="0"/>
                  <w:marTop w:val="0"/>
                  <w:marBottom w:val="0"/>
                  <w:divBdr>
                    <w:top w:val="none" w:sz="0" w:space="0" w:color="auto"/>
                    <w:left w:val="none" w:sz="0" w:space="0" w:color="auto"/>
                    <w:bottom w:val="none" w:sz="0" w:space="0" w:color="auto"/>
                    <w:right w:val="none" w:sz="0" w:space="0" w:color="auto"/>
                  </w:divBdr>
                  <w:divsChild>
                    <w:div w:id="1939169635">
                      <w:marLeft w:val="0"/>
                      <w:marRight w:val="0"/>
                      <w:marTop w:val="0"/>
                      <w:marBottom w:val="0"/>
                      <w:divBdr>
                        <w:top w:val="none" w:sz="0" w:space="0" w:color="auto"/>
                        <w:left w:val="none" w:sz="0" w:space="0" w:color="auto"/>
                        <w:bottom w:val="none" w:sz="0" w:space="0" w:color="auto"/>
                        <w:right w:val="none" w:sz="0" w:space="0" w:color="auto"/>
                      </w:divBdr>
                      <w:divsChild>
                        <w:div w:id="257176683">
                          <w:marLeft w:val="0"/>
                          <w:marRight w:val="0"/>
                          <w:marTop w:val="0"/>
                          <w:marBottom w:val="0"/>
                          <w:divBdr>
                            <w:top w:val="none" w:sz="0" w:space="0" w:color="auto"/>
                            <w:left w:val="none" w:sz="0" w:space="0" w:color="auto"/>
                            <w:bottom w:val="none" w:sz="0" w:space="0" w:color="auto"/>
                            <w:right w:val="none" w:sz="0" w:space="0" w:color="auto"/>
                          </w:divBdr>
                          <w:divsChild>
                            <w:div w:id="55030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523621">
      <w:bodyDiv w:val="1"/>
      <w:marLeft w:val="0"/>
      <w:marRight w:val="0"/>
      <w:marTop w:val="0"/>
      <w:marBottom w:val="0"/>
      <w:divBdr>
        <w:top w:val="none" w:sz="0" w:space="0" w:color="auto"/>
        <w:left w:val="none" w:sz="0" w:space="0" w:color="auto"/>
        <w:bottom w:val="none" w:sz="0" w:space="0" w:color="auto"/>
        <w:right w:val="none" w:sz="0" w:space="0" w:color="auto"/>
      </w:divBdr>
      <w:divsChild>
        <w:div w:id="990328256">
          <w:marLeft w:val="0"/>
          <w:marRight w:val="0"/>
          <w:marTop w:val="0"/>
          <w:marBottom w:val="0"/>
          <w:divBdr>
            <w:top w:val="none" w:sz="0" w:space="0" w:color="auto"/>
            <w:left w:val="none" w:sz="0" w:space="0" w:color="auto"/>
            <w:bottom w:val="none" w:sz="0" w:space="0" w:color="auto"/>
            <w:right w:val="none" w:sz="0" w:space="0" w:color="auto"/>
          </w:divBdr>
          <w:divsChild>
            <w:div w:id="1559434943">
              <w:marLeft w:val="0"/>
              <w:marRight w:val="0"/>
              <w:marTop w:val="0"/>
              <w:marBottom w:val="0"/>
              <w:divBdr>
                <w:top w:val="none" w:sz="0" w:space="0" w:color="auto"/>
                <w:left w:val="none" w:sz="0" w:space="0" w:color="auto"/>
                <w:bottom w:val="none" w:sz="0" w:space="0" w:color="auto"/>
                <w:right w:val="none" w:sz="0" w:space="0" w:color="auto"/>
              </w:divBdr>
              <w:divsChild>
                <w:div w:id="519047861">
                  <w:marLeft w:val="0"/>
                  <w:marRight w:val="0"/>
                  <w:marTop w:val="0"/>
                  <w:marBottom w:val="0"/>
                  <w:divBdr>
                    <w:top w:val="none" w:sz="0" w:space="0" w:color="auto"/>
                    <w:left w:val="none" w:sz="0" w:space="0" w:color="auto"/>
                    <w:bottom w:val="none" w:sz="0" w:space="0" w:color="auto"/>
                    <w:right w:val="none" w:sz="0" w:space="0" w:color="auto"/>
                  </w:divBdr>
                  <w:divsChild>
                    <w:div w:id="1586961240">
                      <w:marLeft w:val="0"/>
                      <w:marRight w:val="0"/>
                      <w:marTop w:val="0"/>
                      <w:marBottom w:val="0"/>
                      <w:divBdr>
                        <w:top w:val="none" w:sz="0" w:space="0" w:color="auto"/>
                        <w:left w:val="none" w:sz="0" w:space="0" w:color="auto"/>
                        <w:bottom w:val="none" w:sz="0" w:space="0" w:color="auto"/>
                        <w:right w:val="none" w:sz="0" w:space="0" w:color="auto"/>
                      </w:divBdr>
                      <w:divsChild>
                        <w:div w:id="199402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695432">
      <w:bodyDiv w:val="1"/>
      <w:marLeft w:val="0"/>
      <w:marRight w:val="0"/>
      <w:marTop w:val="0"/>
      <w:marBottom w:val="0"/>
      <w:divBdr>
        <w:top w:val="none" w:sz="0" w:space="0" w:color="auto"/>
        <w:left w:val="none" w:sz="0" w:space="0" w:color="auto"/>
        <w:bottom w:val="none" w:sz="0" w:space="0" w:color="auto"/>
        <w:right w:val="none" w:sz="0" w:space="0" w:color="auto"/>
      </w:divBdr>
      <w:divsChild>
        <w:div w:id="1685395922">
          <w:marLeft w:val="0"/>
          <w:marRight w:val="0"/>
          <w:marTop w:val="0"/>
          <w:marBottom w:val="0"/>
          <w:divBdr>
            <w:top w:val="none" w:sz="0" w:space="0" w:color="auto"/>
            <w:left w:val="none" w:sz="0" w:space="0" w:color="auto"/>
            <w:bottom w:val="none" w:sz="0" w:space="0" w:color="auto"/>
            <w:right w:val="none" w:sz="0" w:space="0" w:color="auto"/>
          </w:divBdr>
          <w:divsChild>
            <w:div w:id="1052383603">
              <w:marLeft w:val="0"/>
              <w:marRight w:val="0"/>
              <w:marTop w:val="0"/>
              <w:marBottom w:val="0"/>
              <w:divBdr>
                <w:top w:val="none" w:sz="0" w:space="0" w:color="auto"/>
                <w:left w:val="none" w:sz="0" w:space="0" w:color="auto"/>
                <w:bottom w:val="none" w:sz="0" w:space="0" w:color="auto"/>
                <w:right w:val="none" w:sz="0" w:space="0" w:color="auto"/>
              </w:divBdr>
              <w:divsChild>
                <w:div w:id="1205871069">
                  <w:marLeft w:val="0"/>
                  <w:marRight w:val="0"/>
                  <w:marTop w:val="0"/>
                  <w:marBottom w:val="0"/>
                  <w:divBdr>
                    <w:top w:val="none" w:sz="0" w:space="0" w:color="auto"/>
                    <w:left w:val="none" w:sz="0" w:space="0" w:color="auto"/>
                    <w:bottom w:val="none" w:sz="0" w:space="0" w:color="auto"/>
                    <w:right w:val="none" w:sz="0" w:space="0" w:color="auto"/>
                  </w:divBdr>
                  <w:divsChild>
                    <w:div w:id="1859730581">
                      <w:marLeft w:val="0"/>
                      <w:marRight w:val="0"/>
                      <w:marTop w:val="0"/>
                      <w:marBottom w:val="0"/>
                      <w:divBdr>
                        <w:top w:val="none" w:sz="0" w:space="0" w:color="auto"/>
                        <w:left w:val="none" w:sz="0" w:space="0" w:color="auto"/>
                        <w:bottom w:val="none" w:sz="0" w:space="0" w:color="auto"/>
                        <w:right w:val="none" w:sz="0" w:space="0" w:color="auto"/>
                      </w:divBdr>
                      <w:divsChild>
                        <w:div w:id="60438693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573434">
      <w:bodyDiv w:val="1"/>
      <w:marLeft w:val="0"/>
      <w:marRight w:val="0"/>
      <w:marTop w:val="0"/>
      <w:marBottom w:val="0"/>
      <w:divBdr>
        <w:top w:val="none" w:sz="0" w:space="0" w:color="auto"/>
        <w:left w:val="none" w:sz="0" w:space="0" w:color="auto"/>
        <w:bottom w:val="none" w:sz="0" w:space="0" w:color="auto"/>
        <w:right w:val="none" w:sz="0" w:space="0" w:color="auto"/>
      </w:divBdr>
      <w:divsChild>
        <w:div w:id="920026687">
          <w:marLeft w:val="150"/>
          <w:marRight w:val="150"/>
          <w:marTop w:val="0"/>
          <w:marBottom w:val="0"/>
          <w:divBdr>
            <w:top w:val="none" w:sz="0" w:space="0" w:color="auto"/>
            <w:left w:val="none" w:sz="0" w:space="0" w:color="auto"/>
            <w:bottom w:val="none" w:sz="0" w:space="0" w:color="auto"/>
            <w:right w:val="none" w:sz="0" w:space="0" w:color="auto"/>
          </w:divBdr>
          <w:divsChild>
            <w:div w:id="293953697">
              <w:marLeft w:val="0"/>
              <w:marRight w:val="0"/>
              <w:marTop w:val="0"/>
              <w:marBottom w:val="0"/>
              <w:divBdr>
                <w:top w:val="none" w:sz="0" w:space="0" w:color="auto"/>
                <w:left w:val="none" w:sz="0" w:space="0" w:color="auto"/>
                <w:bottom w:val="none" w:sz="0" w:space="0" w:color="auto"/>
                <w:right w:val="none" w:sz="0" w:space="0" w:color="auto"/>
              </w:divBdr>
              <w:divsChild>
                <w:div w:id="388463261">
                  <w:marLeft w:val="0"/>
                  <w:marRight w:val="0"/>
                  <w:marTop w:val="0"/>
                  <w:marBottom w:val="0"/>
                  <w:divBdr>
                    <w:top w:val="none" w:sz="0" w:space="0" w:color="auto"/>
                    <w:left w:val="none" w:sz="0" w:space="0" w:color="auto"/>
                    <w:bottom w:val="none" w:sz="0" w:space="0" w:color="auto"/>
                    <w:right w:val="none" w:sz="0" w:space="0" w:color="auto"/>
                  </w:divBdr>
                  <w:divsChild>
                    <w:div w:id="194002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300071">
      <w:bodyDiv w:val="1"/>
      <w:marLeft w:val="0"/>
      <w:marRight w:val="0"/>
      <w:marTop w:val="0"/>
      <w:marBottom w:val="0"/>
      <w:divBdr>
        <w:top w:val="none" w:sz="0" w:space="0" w:color="auto"/>
        <w:left w:val="none" w:sz="0" w:space="0" w:color="auto"/>
        <w:bottom w:val="none" w:sz="0" w:space="0" w:color="auto"/>
        <w:right w:val="none" w:sz="0" w:space="0" w:color="auto"/>
      </w:divBdr>
      <w:divsChild>
        <w:div w:id="434520581">
          <w:marLeft w:val="0"/>
          <w:marRight w:val="0"/>
          <w:marTop w:val="0"/>
          <w:marBottom w:val="0"/>
          <w:divBdr>
            <w:top w:val="none" w:sz="0" w:space="0" w:color="auto"/>
            <w:left w:val="none" w:sz="0" w:space="0" w:color="auto"/>
            <w:bottom w:val="none" w:sz="0" w:space="0" w:color="auto"/>
            <w:right w:val="none" w:sz="0" w:space="0" w:color="auto"/>
          </w:divBdr>
          <w:divsChild>
            <w:div w:id="1373076769">
              <w:marLeft w:val="0"/>
              <w:marRight w:val="0"/>
              <w:marTop w:val="0"/>
              <w:marBottom w:val="0"/>
              <w:divBdr>
                <w:top w:val="none" w:sz="0" w:space="0" w:color="auto"/>
                <w:left w:val="none" w:sz="0" w:space="0" w:color="auto"/>
                <w:bottom w:val="none" w:sz="0" w:space="0" w:color="auto"/>
                <w:right w:val="none" w:sz="0" w:space="0" w:color="auto"/>
              </w:divBdr>
              <w:divsChild>
                <w:div w:id="879056647">
                  <w:marLeft w:val="0"/>
                  <w:marRight w:val="0"/>
                  <w:marTop w:val="0"/>
                  <w:marBottom w:val="0"/>
                  <w:divBdr>
                    <w:top w:val="none" w:sz="0" w:space="0" w:color="auto"/>
                    <w:left w:val="none" w:sz="0" w:space="0" w:color="auto"/>
                    <w:bottom w:val="none" w:sz="0" w:space="0" w:color="auto"/>
                    <w:right w:val="none" w:sz="0" w:space="0" w:color="auto"/>
                  </w:divBdr>
                  <w:divsChild>
                    <w:div w:id="1390805547">
                      <w:marLeft w:val="0"/>
                      <w:marRight w:val="0"/>
                      <w:marTop w:val="0"/>
                      <w:marBottom w:val="0"/>
                      <w:divBdr>
                        <w:top w:val="none" w:sz="0" w:space="0" w:color="auto"/>
                        <w:left w:val="none" w:sz="0" w:space="0" w:color="auto"/>
                        <w:bottom w:val="none" w:sz="0" w:space="0" w:color="auto"/>
                        <w:right w:val="none" w:sz="0" w:space="0" w:color="auto"/>
                      </w:divBdr>
                      <w:divsChild>
                        <w:div w:id="935988634">
                          <w:marLeft w:val="0"/>
                          <w:marRight w:val="0"/>
                          <w:marTop w:val="0"/>
                          <w:marBottom w:val="0"/>
                          <w:divBdr>
                            <w:top w:val="none" w:sz="0" w:space="0" w:color="auto"/>
                            <w:left w:val="none" w:sz="0" w:space="0" w:color="auto"/>
                            <w:bottom w:val="none" w:sz="0" w:space="0" w:color="auto"/>
                            <w:right w:val="none" w:sz="0" w:space="0" w:color="auto"/>
                          </w:divBdr>
                          <w:divsChild>
                            <w:div w:id="562563991">
                              <w:marLeft w:val="0"/>
                              <w:marRight w:val="0"/>
                              <w:marTop w:val="0"/>
                              <w:marBottom w:val="240"/>
                              <w:divBdr>
                                <w:top w:val="none" w:sz="0" w:space="0" w:color="auto"/>
                                <w:left w:val="none" w:sz="0" w:space="0" w:color="auto"/>
                                <w:bottom w:val="none" w:sz="0" w:space="0" w:color="auto"/>
                                <w:right w:val="none" w:sz="0" w:space="0" w:color="auto"/>
                              </w:divBdr>
                              <w:divsChild>
                                <w:div w:id="1621107378">
                                  <w:marLeft w:val="0"/>
                                  <w:marRight w:val="0"/>
                                  <w:marTop w:val="0"/>
                                  <w:marBottom w:val="0"/>
                                  <w:divBdr>
                                    <w:top w:val="none" w:sz="0" w:space="0" w:color="auto"/>
                                    <w:left w:val="none" w:sz="0" w:space="0" w:color="auto"/>
                                    <w:bottom w:val="none" w:sz="0" w:space="0" w:color="auto"/>
                                    <w:right w:val="none" w:sz="0" w:space="0" w:color="auto"/>
                                  </w:divBdr>
                                  <w:divsChild>
                                    <w:div w:id="325213283">
                                      <w:marLeft w:val="0"/>
                                      <w:marRight w:val="0"/>
                                      <w:marTop w:val="0"/>
                                      <w:marBottom w:val="0"/>
                                      <w:divBdr>
                                        <w:top w:val="none" w:sz="0" w:space="0" w:color="auto"/>
                                        <w:left w:val="none" w:sz="0" w:space="0" w:color="auto"/>
                                        <w:bottom w:val="none" w:sz="0" w:space="0" w:color="auto"/>
                                        <w:right w:val="none" w:sz="0" w:space="0" w:color="auto"/>
                                      </w:divBdr>
                                      <w:divsChild>
                                        <w:div w:id="2132741455">
                                          <w:marLeft w:val="0"/>
                                          <w:marRight w:val="0"/>
                                          <w:marTop w:val="0"/>
                                          <w:marBottom w:val="0"/>
                                          <w:divBdr>
                                            <w:top w:val="none" w:sz="0" w:space="0" w:color="auto"/>
                                            <w:left w:val="none" w:sz="0" w:space="0" w:color="auto"/>
                                            <w:bottom w:val="none" w:sz="0" w:space="0" w:color="auto"/>
                                            <w:right w:val="none" w:sz="0" w:space="0" w:color="auto"/>
                                          </w:divBdr>
                                          <w:divsChild>
                                            <w:div w:id="1054548921">
                                              <w:marLeft w:val="0"/>
                                              <w:marRight w:val="0"/>
                                              <w:marTop w:val="0"/>
                                              <w:marBottom w:val="0"/>
                                              <w:divBdr>
                                                <w:top w:val="none" w:sz="0" w:space="0" w:color="auto"/>
                                                <w:left w:val="none" w:sz="0" w:space="0" w:color="auto"/>
                                                <w:bottom w:val="none" w:sz="0" w:space="0" w:color="auto"/>
                                                <w:right w:val="none" w:sz="0" w:space="0" w:color="auto"/>
                                              </w:divBdr>
                                              <w:divsChild>
                                                <w:div w:id="78165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prase.tn.it/curricoli/metodi/cl3.htm" TargetMode="External"/><Relationship Id="rId13" Type="http://schemas.openxmlformats.org/officeDocument/2006/relationships/hyperlink" Target="http://www.indire.it/content/index.php?action=read&amp;id=1505" TargetMode="External"/><Relationship Id="rId18" Type="http://schemas.openxmlformats.org/officeDocument/2006/relationships/hyperlink" Target="http://www.pillastudents.altervista.org/webquest.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ibliolab.it/webquest.htm" TargetMode="External"/><Relationship Id="rId17" Type="http://schemas.openxmlformats.org/officeDocument/2006/relationships/hyperlink" Target="http://www.digitrete.altervista.org/site/carnevale/A%20carnevale%20ogni%20scherzo%20vale!.htm" TargetMode="External"/><Relationship Id="rId2" Type="http://schemas.openxmlformats.org/officeDocument/2006/relationships/numbering" Target="numbering.xml"/><Relationship Id="rId16" Type="http://schemas.openxmlformats.org/officeDocument/2006/relationships/hyperlink" Target="http://www.italianoperlostudio.it/ita/materiali_schede.asp?sTxt=webquest&amp;nLvlScuola=&amp;nLvlLing=&amp;nGruppo=1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ula21.net/cazas/cacce.htm" TargetMode="External"/><Relationship Id="rId5" Type="http://schemas.openxmlformats.org/officeDocument/2006/relationships/webSettings" Target="webSettings.xml"/><Relationship Id="rId15" Type="http://schemas.openxmlformats.org/officeDocument/2006/relationships/hyperlink" Target="http://www.apprendereonline.it/public/home.php" TargetMode="External"/><Relationship Id="rId10" Type="http://schemas.openxmlformats.org/officeDocument/2006/relationships/hyperlink" Target="http://www.digitrete.altervista.org/valorizzazione-delle-eccellenze/23-la-ricerca-azione" TargetMode="External"/><Relationship Id="rId19" Type="http://schemas.openxmlformats.org/officeDocument/2006/relationships/hyperlink" Target="http://www.aula21.net/Wqfacil/webit.htm" TargetMode="External"/><Relationship Id="rId4" Type="http://schemas.openxmlformats.org/officeDocument/2006/relationships/settings" Target="settings.xml"/><Relationship Id="rId9" Type="http://schemas.openxmlformats.org/officeDocument/2006/relationships/hyperlink" Target="http://www.aula21.net/Wqfacil/webit.htm" TargetMode="External"/><Relationship Id="rId14" Type="http://schemas.openxmlformats.org/officeDocument/2006/relationships/hyperlink" Target="http://webquest.it/"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FFFEC-49FF-4CA1-B730-EA0CFB4CD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2109</Words>
  <Characters>12023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Dirigente</dc:creator>
  <cp:lastModifiedBy>Dirigente</cp:lastModifiedBy>
  <cp:revision>6</cp:revision>
  <cp:lastPrinted>2017-05-05T14:14:00Z</cp:lastPrinted>
  <dcterms:created xsi:type="dcterms:W3CDTF">2017-05-05T13:58:00Z</dcterms:created>
  <dcterms:modified xsi:type="dcterms:W3CDTF">2017-08-30T14:44:00Z</dcterms:modified>
</cp:coreProperties>
</file>